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00332E" w:rsidRDefault="0093782D" w:rsidP="00520C3A">
      <w:pPr>
        <w:spacing w:line="276" w:lineRule="auto"/>
        <w:rPr>
          <w:rFonts w:ascii="Dubai" w:hAnsi="Dubai" w:cs="Dubai"/>
        </w:rPr>
      </w:pPr>
      <w:r w:rsidRPr="0000332E">
        <w:rPr>
          <w:rFonts w:ascii="Dubai" w:hAnsi="Dubai" w:cs="Dubai"/>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847C7F" w:rsidRPr="0000332E" w:rsidRDefault="00847C7F"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3C4DD9" w:rsidP="00520C3A">
      <w:pPr>
        <w:spacing w:line="276" w:lineRule="auto"/>
        <w:rPr>
          <w:rFonts w:ascii="Dubai" w:hAnsi="Dubai" w:cs="Dubai"/>
        </w:rPr>
      </w:pPr>
      <w:r w:rsidRPr="0000332E">
        <w:rPr>
          <w:rFonts w:ascii="Dubai" w:hAnsi="Dubai" w:cs="Dubai"/>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238760</wp:posOffset>
                </wp:positionH>
                <wp:positionV relativeFrom="paragraph">
                  <wp:posOffset>302260</wp:posOffset>
                </wp:positionV>
                <wp:extent cx="5237480" cy="2405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405380"/>
                        </a:xfrm>
                        <a:prstGeom prst="rect">
                          <a:avLst/>
                        </a:prstGeom>
                        <a:noFill/>
                        <a:ln w="9525">
                          <a:noFill/>
                          <a:miter lim="800000"/>
                          <a:headEnd/>
                          <a:tailEnd/>
                        </a:ln>
                      </wps:spPr>
                      <wps:txb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AB0357">
                            <w:pPr>
                              <w:spacing w:line="240" w:lineRule="auto"/>
                              <w:ind w:right="-105"/>
                              <w:jc w:val="right"/>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التحويلية 201</w:t>
                            </w:r>
                            <w:r w:rsidR="00AB0357">
                              <w:rPr>
                                <w:rFonts w:ascii="Dubai" w:hAnsi="Dubai" w:cs="Dubai" w:hint="cs"/>
                                <w:b/>
                                <w:bCs/>
                                <w:color w:val="FFFFFF" w:themeColor="background1"/>
                                <w:sz w:val="56"/>
                                <w:szCs w:val="56"/>
                                <w:rt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8.8pt;margin-top:23.8pt;width:412.4pt;height:1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" filled="f" stroked="f">
                <v:textbo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AB0357">
                      <w:pPr>
                        <w:spacing w:line="240" w:lineRule="auto"/>
                        <w:ind w:right="-105"/>
                        <w:jc w:val="right"/>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التحويلية 201</w:t>
                      </w:r>
                      <w:r w:rsidR="00AB0357">
                        <w:rPr>
                          <w:rFonts w:ascii="Dubai" w:hAnsi="Dubai" w:cs="Dubai" w:hint="cs"/>
                          <w:b/>
                          <w:bCs/>
                          <w:color w:val="FFFFFF" w:themeColor="background1"/>
                          <w:sz w:val="56"/>
                          <w:szCs w:val="56"/>
                          <w:rtl/>
                        </w:rPr>
                        <w:t>3</w:t>
                      </w:r>
                      <w:bookmarkStart w:id="1" w:name="_GoBack"/>
                      <w:bookmarkEnd w:id="1"/>
                    </w:p>
                  </w:txbxContent>
                </v:textbox>
                <w10:wrap type="square"/>
              </v:shape>
            </w:pict>
          </mc:Fallback>
        </mc:AlternateConten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0E7D0A" w:rsidP="000E7D0A">
      <w:pPr>
        <w:bidi/>
        <w:spacing w:line="276" w:lineRule="auto"/>
        <w:rPr>
          <w:rFonts w:ascii="Dubai" w:hAnsi="Dubai" w:cs="Dubai"/>
        </w:rPr>
      </w:pPr>
      <w:r w:rsidRPr="0000332E">
        <w:rPr>
          <w:rFonts w:ascii="Dubai" w:hAnsi="Dubai" w:cs="Dubai"/>
          <w:b/>
          <w:bCs/>
          <w:sz w:val="28"/>
          <w:szCs w:val="28"/>
          <w:rtl/>
        </w:rPr>
        <w:t>المحتويات</w: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804FAF" w:rsidRPr="0000332E" w:rsidRDefault="00804FAF" w:rsidP="00804FAF">
      <w:pPr>
        <w:jc w:val="right"/>
        <w:rPr>
          <w:rFonts w:ascii="Dubai" w:hAnsi="Dubai" w:cs="Dubai"/>
          <w:b/>
          <w:bCs/>
          <w:rtl/>
          <w:lang w:bidi="ar-AE"/>
        </w:rPr>
      </w:pPr>
      <w:r w:rsidRPr="0000332E">
        <w:rPr>
          <w:rFonts w:ascii="Dubai" w:hAnsi="Dubai" w:cs="Dubai"/>
        </w:rPr>
        <w:tab/>
      </w:r>
      <w:r w:rsidRPr="0000332E">
        <w:rPr>
          <w:rFonts w:ascii="Dubai" w:hAnsi="Dubai" w:cs="Dubai"/>
          <w:b/>
          <w:bCs/>
          <w:sz w:val="28"/>
          <w:szCs w:val="28"/>
        </w:rPr>
        <w:t xml:space="preserve">                    </w:t>
      </w:r>
    </w:p>
    <w:tbl>
      <w:tblPr>
        <w:tblStyle w:val="PlainTable2"/>
        <w:tblpPr w:leftFromText="180" w:rightFromText="180" w:vertAnchor="page" w:horzAnchor="margin" w:tblpY="2750"/>
        <w:bidiVisual/>
        <w:tblW w:w="9059" w:type="dxa"/>
        <w:tblLook w:val="04A0" w:firstRow="1" w:lastRow="0" w:firstColumn="1" w:lastColumn="0" w:noHBand="0" w:noVBand="1"/>
      </w:tblPr>
      <w:tblGrid>
        <w:gridCol w:w="7349"/>
        <w:gridCol w:w="1710"/>
      </w:tblGrid>
      <w:tr w:rsidR="00804FAF" w:rsidRPr="0000332E" w:rsidTr="00804FAF">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bottom w:val="none" w:sz="0" w:space="0" w:color="auto"/>
            </w:tcBorders>
            <w:vAlign w:val="center"/>
          </w:tcPr>
          <w:p w:rsidR="00804FAF" w:rsidRPr="0000332E" w:rsidRDefault="00804FAF" w:rsidP="00804FAF">
            <w:pPr>
              <w:bidi/>
              <w:spacing w:before="12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خلفية عامـة عــن الرقم القياسي لسعر المنتج</w:t>
            </w:r>
          </w:p>
        </w:tc>
        <w:tc>
          <w:tcPr>
            <w:tcW w:w="1710" w:type="dxa"/>
            <w:tcBorders>
              <w:bottom w:val="none" w:sz="0" w:space="0" w:color="auto"/>
            </w:tcBorders>
            <w:vAlign w:val="center"/>
          </w:tcPr>
          <w:p w:rsidR="00804FAF" w:rsidRPr="0000332E" w:rsidRDefault="00804FAF" w:rsidP="00804FAF">
            <w:pPr>
              <w:spacing w:line="276"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Pr>
            </w:pPr>
            <w:r w:rsidRPr="0000332E">
              <w:rPr>
                <w:rFonts w:ascii="Dubai" w:hAnsi="Dubai" w:cs="Dubai"/>
                <w:sz w:val="24"/>
                <w:szCs w:val="24"/>
              </w:rPr>
              <w:t>3</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المجتمع المستهدف وإطار 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sz w:val="24"/>
                <w:szCs w:val="24"/>
                <w:lang w:bidi="ar-AE"/>
              </w:rPr>
            </w:pPr>
            <w:r w:rsidRPr="0000332E">
              <w:rPr>
                <w:rFonts w:ascii="Dubai" w:hAnsi="Dubai" w:cs="Dubai"/>
                <w:sz w:val="24"/>
                <w:szCs w:val="24"/>
                <w:rtl/>
                <w:lang w:bidi="ar-AE"/>
              </w:rPr>
              <w:t xml:space="preserve"> عينة المسح</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lang w:bidi="ar-AE"/>
              </w:rPr>
            </w:pPr>
            <w:r w:rsidRPr="0000332E">
              <w:rPr>
                <w:rFonts w:ascii="Dubai" w:hAnsi="Dubai" w:cs="Dubai"/>
                <w:sz w:val="24"/>
                <w:szCs w:val="24"/>
                <w:rtl/>
                <w:lang w:bidi="ar-AE"/>
              </w:rPr>
              <w:t>المرحلة التحضيرية</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5</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 xml:space="preserve">الوثائق الرئيسية للمسح </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7</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spacing w:after="200" w:line="276" w:lineRule="auto"/>
              <w:jc w:val="right"/>
              <w:rPr>
                <w:rFonts w:ascii="Dubai" w:hAnsi="Dubai" w:cs="Dubai"/>
                <w:b w:val="0"/>
                <w:bCs w:val="0"/>
                <w:sz w:val="24"/>
                <w:szCs w:val="24"/>
                <w:lang w:bidi="ar-AE"/>
              </w:rPr>
            </w:pPr>
            <w:r w:rsidRPr="0000332E">
              <w:rPr>
                <w:rFonts w:ascii="Dubai" w:hAnsi="Dubai" w:cs="Dubai"/>
                <w:sz w:val="24"/>
                <w:szCs w:val="24"/>
                <w:rtl/>
                <w:lang w:bidi="ar-AE"/>
              </w:rPr>
              <w:t>العاملين بالمسح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8</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العمل الميداني</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10</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تجهيز البيانات</w:t>
            </w:r>
            <w:r w:rsidRPr="0000332E">
              <w:rPr>
                <w:rFonts w:ascii="Dubai" w:hAnsi="Dubai" w:cs="Dubai"/>
                <w:sz w:val="24"/>
                <w:szCs w:val="24"/>
                <w:lang w:bidi="ar-AE"/>
              </w:rPr>
              <w:t xml:space="preserve">     </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00332E">
              <w:rPr>
                <w:rFonts w:ascii="Dubai" w:hAnsi="Dubai" w:cs="Dubai"/>
                <w:b/>
                <w:bCs/>
                <w:sz w:val="24"/>
                <w:szCs w:val="24"/>
              </w:rPr>
              <w:t xml:space="preserve">11            </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 xml:space="preserve">التعاريف </w:t>
            </w:r>
          </w:p>
        </w:tc>
        <w:tc>
          <w:tcPr>
            <w:tcW w:w="1710" w:type="dxa"/>
            <w:vAlign w:val="center"/>
          </w:tcPr>
          <w:p w:rsidR="00804FAF" w:rsidRPr="0000332E" w:rsidRDefault="00804FAF" w:rsidP="00804FAF">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00332E">
              <w:rPr>
                <w:rFonts w:ascii="Dubai" w:hAnsi="Dubai" w:cs="Dubai"/>
                <w:b/>
                <w:bCs/>
                <w:sz w:val="24"/>
                <w:szCs w:val="24"/>
              </w:rPr>
              <w:t>12</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sz w:val="24"/>
                <w:szCs w:val="24"/>
                <w:rtl/>
                <w:lang w:bidi="ar-AE"/>
              </w:rPr>
            </w:pPr>
            <w:r w:rsidRPr="0000332E">
              <w:rPr>
                <w:rFonts w:ascii="Dubai" w:hAnsi="Dubai" w:cs="Dubai"/>
                <w:sz w:val="24"/>
                <w:szCs w:val="24"/>
                <w:rtl/>
                <w:lang w:bidi="ar-AE"/>
              </w:rPr>
              <w:t>الخطط التحسينية</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tl/>
              </w:rPr>
              <w:t>14</w:t>
            </w:r>
          </w:p>
        </w:tc>
      </w:tr>
    </w:tbl>
    <w:p w:rsidR="0093782D" w:rsidRPr="0000332E" w:rsidRDefault="0093782D" w:rsidP="00520C3A">
      <w:pPr>
        <w:spacing w:line="276" w:lineRule="auto"/>
        <w:rPr>
          <w:rFonts w:ascii="Dubai" w:hAnsi="Dubai" w:cs="Dubai"/>
        </w:rPr>
      </w:pPr>
    </w:p>
    <w:p w:rsidR="007C4D0C" w:rsidRPr="0000332E" w:rsidRDefault="007C4D0C" w:rsidP="00520C3A">
      <w:pPr>
        <w:spacing w:line="276" w:lineRule="auto"/>
        <w:rPr>
          <w:rFonts w:ascii="Dubai" w:hAnsi="Dubai" w:cs="Dubai"/>
        </w:rPr>
      </w:pPr>
    </w:p>
    <w:p w:rsidR="006D7B5D" w:rsidRPr="0000332E" w:rsidRDefault="006D7B5D" w:rsidP="00520C3A">
      <w:pPr>
        <w:spacing w:line="276" w:lineRule="auto"/>
        <w:rPr>
          <w:rFonts w:ascii="Dubai" w:hAnsi="Dubai" w:cs="Dubai"/>
          <w:rtl/>
        </w:rPr>
      </w:pPr>
      <w:bookmarkStart w:id="0" w:name="_GoBack"/>
      <w:bookmarkEnd w:id="0"/>
    </w:p>
    <w:p w:rsidR="00297514" w:rsidRPr="0000332E" w:rsidRDefault="007C4D0C" w:rsidP="003B2976">
      <w:pPr>
        <w:bidi/>
        <w:spacing w:after="0" w:line="276" w:lineRule="auto"/>
        <w:rPr>
          <w:rFonts w:ascii="Dubai" w:hAnsi="Dubai" w:cs="Dubai"/>
          <w:b/>
          <w:bCs/>
          <w:color w:val="FF0000"/>
          <w:sz w:val="28"/>
          <w:szCs w:val="28"/>
          <w:rtl/>
          <w:lang w:bidi="ar-AE"/>
        </w:rPr>
      </w:pPr>
      <w:r w:rsidRPr="0000332E">
        <w:rPr>
          <w:rFonts w:ascii="Dubai" w:hAnsi="Dubai" w:cs="Dubai"/>
          <w:b/>
          <w:bCs/>
          <w:color w:val="FF0000"/>
          <w:sz w:val="28"/>
          <w:szCs w:val="28"/>
          <w:rtl/>
          <w:lang w:bidi="ar-AE"/>
        </w:rPr>
        <w:lastRenderedPageBreak/>
        <w:t xml:space="preserve">أولاً: خلفية عامـة عــن الرقم القياسي </w:t>
      </w:r>
      <w:r w:rsidR="006A38BD" w:rsidRPr="0000332E">
        <w:rPr>
          <w:rFonts w:ascii="Dubai" w:hAnsi="Dubai" w:cs="Dubai"/>
          <w:b/>
          <w:bCs/>
          <w:color w:val="FF0000"/>
          <w:sz w:val="28"/>
          <w:szCs w:val="28"/>
          <w:rtl/>
          <w:lang w:bidi="ar-AE"/>
        </w:rPr>
        <w:t>لسعر</w:t>
      </w:r>
      <w:r w:rsidRPr="0000332E">
        <w:rPr>
          <w:rFonts w:ascii="Dubai" w:hAnsi="Dubai" w:cs="Dubai"/>
          <w:b/>
          <w:bCs/>
          <w:color w:val="FF0000"/>
          <w:sz w:val="28"/>
          <w:szCs w:val="28"/>
          <w:rtl/>
          <w:lang w:bidi="ar-AE"/>
        </w:rPr>
        <w:t xml:space="preserve"> المنتج </w:t>
      </w:r>
    </w:p>
    <w:p w:rsidR="007C4D0C" w:rsidRPr="0000332E" w:rsidRDefault="007C4D0C" w:rsidP="00520C3A">
      <w:pPr>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1.1 مقـدمة</w:t>
      </w:r>
    </w:p>
    <w:p w:rsidR="0072663E" w:rsidRPr="0000332E" w:rsidRDefault="0072663E" w:rsidP="00520C3A">
      <w:pPr>
        <w:bidi/>
        <w:spacing w:before="120" w:after="120" w:line="276" w:lineRule="auto"/>
        <w:jc w:val="both"/>
        <w:rPr>
          <w:rFonts w:ascii="Dubai" w:hAnsi="Dubai" w:cs="Dubai"/>
          <w:color w:val="000000"/>
          <w:sz w:val="24"/>
          <w:szCs w:val="24"/>
          <w:rtl/>
          <w:lang w:bidi="ar-AE"/>
        </w:rPr>
      </w:pPr>
      <w:r w:rsidRPr="0000332E">
        <w:rPr>
          <w:rFonts w:ascii="Dubai" w:hAnsi="Dubai" w:cs="Dubai"/>
          <w:color w:val="000000"/>
          <w:sz w:val="24"/>
          <w:szCs w:val="24"/>
          <w:rtl/>
          <w:lang w:bidi="ar-AE"/>
        </w:rPr>
        <w:t>يحرص مركز</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72663E" w:rsidRPr="0000332E" w:rsidRDefault="0072663E" w:rsidP="00520C3A">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 على القدرات التجارية للاقتصاد المحلي، فكلما زادت القدرة التنافسية للمنتجات المحلية، كلما تحسن الميزان التجاري</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00332E">
        <w:rPr>
          <w:rFonts w:ascii="Dubai" w:hAnsi="Dubai" w:cs="Dubai"/>
          <w:color w:val="000000"/>
          <w:sz w:val="24"/>
          <w:szCs w:val="24"/>
          <w:lang w:bidi="ar-AE"/>
        </w:rPr>
        <w:t xml:space="preserve">. </w:t>
      </w:r>
    </w:p>
    <w:p w:rsidR="00297514" w:rsidRPr="0000332E" w:rsidRDefault="00D01857" w:rsidP="007735AF">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وق</w:t>
      </w:r>
      <w:r w:rsidR="0072663E" w:rsidRPr="0000332E">
        <w:rPr>
          <w:rFonts w:ascii="Dubai" w:hAnsi="Dubai" w:cs="Dubai"/>
          <w:color w:val="000000"/>
          <w:sz w:val="24"/>
          <w:szCs w:val="24"/>
          <w:rtl/>
          <w:lang w:bidi="ar-AE"/>
        </w:rPr>
        <w:t xml:space="preserve">د تم البدء بالمشروع وسحب العينة وجمع البيانات باستخدام التصنيف الصناعي الدولي الموحد للأنشطة الاقتصادية التنقيح 3.1 </w:t>
      </w:r>
      <w:r w:rsidR="0072663E" w:rsidRPr="0000332E">
        <w:rPr>
          <w:rFonts w:ascii="Dubai" w:hAnsi="Dubai" w:cs="Dubai"/>
          <w:color w:val="000000"/>
          <w:sz w:val="24"/>
          <w:szCs w:val="24"/>
          <w:lang w:bidi="ar-AE"/>
        </w:rPr>
        <w:t xml:space="preserve"> (ISIC 3.1)</w:t>
      </w:r>
      <w:r w:rsidR="0072663E" w:rsidRPr="0000332E">
        <w:rPr>
          <w:rFonts w:ascii="Dubai" w:hAnsi="Dubai" w:cs="Dubai"/>
          <w:color w:val="000000"/>
          <w:sz w:val="24"/>
          <w:szCs w:val="24"/>
          <w:rtl/>
          <w:lang w:bidi="ar-AE"/>
        </w:rPr>
        <w:t xml:space="preserve">، ونظرا لصدور التنقيح الرابع من التصنيف نفسه، واستخدامه في مشاريع المركز، لذا تم العمل على الربط بين النسختين واستكمال العمل في المشروع وفق التصنيف الصناعي الدولي الموحد للأنشطة الاقتصادية التنقيح الرابع </w:t>
      </w:r>
      <w:r w:rsidR="0072663E" w:rsidRPr="0000332E">
        <w:rPr>
          <w:rFonts w:ascii="Dubai" w:hAnsi="Dubai" w:cs="Dubai"/>
          <w:color w:val="000000"/>
          <w:sz w:val="24"/>
          <w:szCs w:val="24"/>
          <w:lang w:bidi="ar-AE"/>
        </w:rPr>
        <w:t>(ISIC4)</w:t>
      </w:r>
      <w:r w:rsidR="0072663E" w:rsidRPr="0000332E">
        <w:rPr>
          <w:rFonts w:ascii="Dubai" w:hAnsi="Dubai" w:cs="Dubai"/>
          <w:color w:val="000000"/>
          <w:sz w:val="24"/>
          <w:szCs w:val="24"/>
          <w:rtl/>
          <w:lang w:bidi="ar-AE"/>
        </w:rPr>
        <w:t>، حيث تم اعداد الارقام</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القياسية لأسعار</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المنتجين الصناعيين لقطاع الصناعة التحويلية وتجهيزها، على ان تكون نواة لإعداد رقم قياسي لأسعار المنتج أكثر شمولا ، ولتكون مدخلاً لإعداد الرقم القياسي للإنتاج الصناعي في المستقبل</w:t>
      </w:r>
      <w:r w:rsidR="0072663E" w:rsidRPr="0000332E">
        <w:rPr>
          <w:rFonts w:ascii="Dubai" w:hAnsi="Dubai" w:cs="Dubai"/>
          <w:color w:val="000000"/>
          <w:sz w:val="24"/>
          <w:szCs w:val="24"/>
          <w:lang w:bidi="ar-AE"/>
        </w:rPr>
        <w:t>.</w:t>
      </w:r>
    </w:p>
    <w:p w:rsidR="00297514" w:rsidRPr="0000332E" w:rsidRDefault="00814D24" w:rsidP="007735AF">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1.</w:t>
      </w:r>
      <w:r w:rsidR="007735AF" w:rsidRPr="0000332E">
        <w:rPr>
          <w:rFonts w:ascii="Dubai" w:hAnsi="Dubai" w:cs="Dubai"/>
          <w:b/>
          <w:bCs/>
          <w:color w:val="808080"/>
          <w:sz w:val="26"/>
          <w:szCs w:val="26"/>
          <w:lang w:bidi="ar-AE"/>
        </w:rPr>
        <w:t>2</w:t>
      </w:r>
      <w:r w:rsidR="007C4D0C" w:rsidRPr="0000332E">
        <w:rPr>
          <w:rFonts w:ascii="Dubai" w:hAnsi="Dubai" w:cs="Dubai"/>
          <w:b/>
          <w:bCs/>
          <w:color w:val="808080"/>
          <w:sz w:val="26"/>
          <w:szCs w:val="26"/>
          <w:rtl/>
          <w:lang w:bidi="ar-AE"/>
        </w:rPr>
        <w:t xml:space="preserve"> أهداف المسح</w:t>
      </w:r>
    </w:p>
    <w:p w:rsidR="0072663E" w:rsidRPr="0000332E" w:rsidRDefault="0072663E" w:rsidP="00520C3A">
      <w:pPr>
        <w:bidi/>
        <w:spacing w:line="276" w:lineRule="auto"/>
        <w:jc w:val="both"/>
        <w:rPr>
          <w:rFonts w:ascii="Dubai" w:hAnsi="Dubai" w:cs="Dubai"/>
          <w:sz w:val="24"/>
          <w:szCs w:val="24"/>
          <w:rtl/>
          <w:lang w:bidi="ar-AE"/>
        </w:rPr>
      </w:pPr>
      <w:r w:rsidRPr="0000332E">
        <w:rPr>
          <w:rFonts w:ascii="Dubai" w:hAnsi="Dubai" w:cs="Dubai"/>
          <w:sz w:val="24"/>
          <w:szCs w:val="24"/>
          <w:rtl/>
          <w:lang w:bidi="ar-AE"/>
        </w:rPr>
        <w:t>يعتبر الرقم القياسي لأسعار المنتج لقطاع الصناعة التحويلية من أحد أهم الأرقام القياسية، والتي تحرص المراكز الإحصائية على إصدارها، لذا يمكن تلخيص أهدافها من أهمية استخداماتها، وهي كالتالي:</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lang w:bidi="ar-AE"/>
        </w:rPr>
        <w:t>يستخدم</w:t>
      </w:r>
      <w:r w:rsidRPr="0000332E">
        <w:rPr>
          <w:rFonts w:ascii="Dubai" w:hAnsi="Dubai" w:cs="Dubai"/>
          <w:sz w:val="24"/>
          <w:szCs w:val="24"/>
          <w:rtl/>
        </w:rPr>
        <w:t xml:space="preserve"> الرقم القياسي لأسعار المنتج في رصد التغيرات التي تطرأ على أسعار السلع المنتجة محلياً والتي يتم التعامل بها في الأسواق، وما يتبع ذلك من الوقوف على اتجاهات الأسعار وظروف الأسواق وتكاليف المعيشة.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 xml:space="preserve">يعتبر الرقم القياسي لأسعار المنتج أحد الأدوات الهامة المستخدمة في إعداد الحسابات القومية وذلك بتخليص الدخل والمجاميع القومية من أثر تغيرات الأسعار.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كما يستخدم الرقم القياسي لأسعار المنتج كمؤشر هام يعكس مدى التقدم والتطور الذي يحدث للقطاع الإنتاجي المحلي في فترة زمنية مقارنة بأخرى.</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Pr>
      </w:pPr>
      <w:r w:rsidRPr="0000332E">
        <w:rPr>
          <w:rFonts w:ascii="Dubai" w:hAnsi="Dubai" w:cs="Dubai"/>
          <w:sz w:val="24"/>
          <w:szCs w:val="24"/>
          <w:rtl/>
          <w:lang w:bidi="ar-AE"/>
        </w:rPr>
        <w:lastRenderedPageBreak/>
        <w:t>يعنى الر</w:t>
      </w:r>
      <w:r w:rsidRPr="0000332E">
        <w:rPr>
          <w:rFonts w:ascii="Dubai" w:hAnsi="Dubai" w:cs="Dubai"/>
          <w:sz w:val="24"/>
          <w:szCs w:val="24"/>
          <w:rtl/>
        </w:rPr>
        <w:t>قم</w:t>
      </w:r>
      <w:r w:rsidRPr="0000332E">
        <w:rPr>
          <w:rFonts w:ascii="Dubai" w:eastAsia="Times New Roman" w:hAnsi="Dubai" w:cs="Dubai"/>
          <w:noProof/>
          <w:sz w:val="24"/>
          <w:szCs w:val="24"/>
          <w:rtl/>
        </w:rPr>
        <w:t xml:space="preserve"> القياسي ل</w:t>
      </w:r>
      <w:r w:rsidRPr="0000332E">
        <w:rPr>
          <w:rFonts w:ascii="Dubai" w:eastAsia="Times New Roman" w:hAnsi="Dubai" w:cs="Dubai"/>
          <w:noProof/>
          <w:sz w:val="24"/>
          <w:szCs w:val="24"/>
          <w:rtl/>
          <w:lang w:bidi="ar-AE"/>
        </w:rPr>
        <w:t>اسعار</w:t>
      </w:r>
      <w:r w:rsidRPr="0000332E">
        <w:rPr>
          <w:rFonts w:ascii="Dubai" w:eastAsia="Times New Roman" w:hAnsi="Dubai" w:cs="Dubai"/>
          <w:noProof/>
          <w:sz w:val="24"/>
          <w:szCs w:val="24"/>
          <w:rtl/>
        </w:rPr>
        <w:t xml:space="preserve"> الصناعي بدراسة التغيرات التي تطرأ على سعر المنتجات الصناعية، لذا فانه يستخدم بشكل عام كمؤشر هام يعكس مدى التقدم والتطور الذي يحدث في القطاع الصناعي المحلي</w:t>
      </w:r>
      <w:r w:rsidRPr="0000332E">
        <w:rPr>
          <w:rFonts w:ascii="Dubai" w:eastAsia="Times New Roman" w:hAnsi="Dubai" w:cs="Dubai"/>
          <w:noProof/>
          <w:sz w:val="24"/>
          <w:szCs w:val="24"/>
        </w:rPr>
        <w:t>.</w:t>
      </w:r>
    </w:p>
    <w:p w:rsidR="00082D55" w:rsidRPr="0000332E" w:rsidRDefault="00082D55" w:rsidP="00520C3A">
      <w:pPr>
        <w:bidi/>
        <w:spacing w:after="0" w:line="276" w:lineRule="auto"/>
        <w:rPr>
          <w:rFonts w:ascii="Dubai" w:hAnsi="Dubai" w:cs="Dubai"/>
        </w:rPr>
      </w:pPr>
    </w:p>
    <w:p w:rsidR="00297514" w:rsidRPr="0000332E" w:rsidRDefault="002935FE" w:rsidP="006D7B5D">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ثانياً: المجتمع المستهدف وإطار المسح</w:t>
      </w:r>
    </w:p>
    <w:p w:rsidR="00297514" w:rsidRPr="0000332E" w:rsidRDefault="00814D24" w:rsidP="009C12D6">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2.</w:t>
      </w:r>
      <w:r w:rsidR="009C12D6"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المجتمع المستهدف</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يشمل المسح كافة المنشآت العاملة ف</w:t>
      </w:r>
      <w:r w:rsidR="0072663E" w:rsidRPr="0000332E">
        <w:rPr>
          <w:rFonts w:ascii="Dubai" w:hAnsi="Dubai" w:cs="Dubai"/>
          <w:sz w:val="24"/>
          <w:szCs w:val="24"/>
          <w:rtl/>
          <w:lang w:bidi="ar-AE"/>
        </w:rPr>
        <w:t xml:space="preserve">ي </w:t>
      </w:r>
      <w:r w:rsidRPr="0000332E">
        <w:rPr>
          <w:rFonts w:ascii="Dubai" w:hAnsi="Dubai" w:cs="Dubai"/>
          <w:sz w:val="24"/>
          <w:szCs w:val="24"/>
          <w:rtl/>
          <w:lang w:bidi="ar-AE"/>
        </w:rPr>
        <w:t xml:space="preserve">انشطة الصناعة </w:t>
      </w:r>
      <w:r w:rsidR="003362E8" w:rsidRPr="0000332E">
        <w:rPr>
          <w:rFonts w:ascii="Dubai" w:hAnsi="Dubai" w:cs="Dubai"/>
          <w:sz w:val="24"/>
          <w:szCs w:val="24"/>
          <w:rtl/>
          <w:lang w:bidi="ar-AE"/>
        </w:rPr>
        <w:t>التحويلية،</w:t>
      </w:r>
      <w:r w:rsidRPr="0000332E">
        <w:rPr>
          <w:rFonts w:ascii="Dubai" w:hAnsi="Dubai" w:cs="Dubai"/>
          <w:sz w:val="24"/>
          <w:szCs w:val="24"/>
          <w:rtl/>
          <w:lang w:bidi="ar-AE"/>
        </w:rPr>
        <w:t xml:space="preserve"> كما نص عليها التصنيف الصناعي الدولي (</w:t>
      </w:r>
      <w:r w:rsidRPr="0000332E">
        <w:rPr>
          <w:rFonts w:ascii="Dubai" w:hAnsi="Dubai" w:cs="Dubai"/>
          <w:sz w:val="24"/>
          <w:szCs w:val="24"/>
          <w:lang w:bidi="ar-AE"/>
        </w:rPr>
        <w:t>ISIC4</w:t>
      </w:r>
      <w:r w:rsidR="0072663E" w:rsidRPr="0000332E">
        <w:rPr>
          <w:rFonts w:ascii="Dubai" w:hAnsi="Dubai" w:cs="Dubai"/>
          <w:sz w:val="24"/>
          <w:szCs w:val="24"/>
          <w:rtl/>
          <w:lang w:bidi="ar-AE"/>
        </w:rPr>
        <w:t>)،</w:t>
      </w:r>
      <w:r w:rsidRPr="0000332E">
        <w:rPr>
          <w:rFonts w:ascii="Dubai" w:hAnsi="Dubai" w:cs="Dubai"/>
          <w:sz w:val="24"/>
          <w:szCs w:val="24"/>
          <w:rtl/>
          <w:lang w:bidi="ar-AE"/>
        </w:rPr>
        <w:t xml:space="preserve"> وبما يضمن تغطية كافة البنود المختارة الداخلة في حساب الرقم القياسي </w:t>
      </w:r>
      <w:r w:rsidR="0072663E" w:rsidRPr="0000332E">
        <w:rPr>
          <w:rFonts w:ascii="Dubai" w:hAnsi="Dubai" w:cs="Dubai"/>
          <w:sz w:val="24"/>
          <w:szCs w:val="24"/>
          <w:rtl/>
          <w:lang w:bidi="ar-AE"/>
        </w:rPr>
        <w:t>لأسعار المنتج</w:t>
      </w:r>
      <w:r w:rsidRPr="0000332E">
        <w:rPr>
          <w:rFonts w:ascii="Dubai" w:hAnsi="Dubai" w:cs="Dubai"/>
          <w:sz w:val="24"/>
          <w:szCs w:val="24"/>
          <w:rtl/>
          <w:lang w:bidi="ar-AE"/>
        </w:rPr>
        <w:t xml:space="preserve"> في المناطق المختلفة. ويمكن تلخيص اهم الشروط الواجب توفرها في المنشأة المختارة بما يلي: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ان تكون عاملة في الانشطة المذكورة سابقاً.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استمرارية العمل في النشاط الانتاجي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يشمل المنشآت العاملة ضمن التبويب الخاص بأنشطة الصناعة التحويلية</w:t>
      </w:r>
    </w:p>
    <w:p w:rsidR="002935FE" w:rsidRPr="0000332E" w:rsidRDefault="002935FE" w:rsidP="00520C3A">
      <w:pPr>
        <w:pStyle w:val="ListParagraph"/>
        <w:numPr>
          <w:ilvl w:val="0"/>
          <w:numId w:val="8"/>
        </w:numPr>
        <w:bidi/>
        <w:spacing w:after="0" w:line="276" w:lineRule="auto"/>
        <w:rPr>
          <w:rFonts w:ascii="Dubai" w:hAnsi="Dubai" w:cs="Dubai"/>
          <w:sz w:val="24"/>
          <w:szCs w:val="24"/>
          <w:rtl/>
          <w:lang w:bidi="ar-AE"/>
        </w:rPr>
      </w:pPr>
      <w:r w:rsidRPr="0000332E">
        <w:rPr>
          <w:rFonts w:ascii="Dubai" w:hAnsi="Dubai" w:cs="Dubai"/>
          <w:sz w:val="24"/>
          <w:szCs w:val="24"/>
          <w:rtl/>
          <w:lang w:bidi="ar-AE"/>
        </w:rPr>
        <w:t>الصناعة التحويلية (الاقسام: 10، ......،33)</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والفئات والبنود الواردة للأبواب المذكورة اعلاه. </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ومن </w:t>
      </w:r>
      <w:r w:rsidR="003362E8" w:rsidRPr="0000332E">
        <w:rPr>
          <w:rFonts w:ascii="Dubai" w:hAnsi="Dubai" w:cs="Dubai"/>
          <w:sz w:val="24"/>
          <w:szCs w:val="24"/>
          <w:rtl/>
          <w:lang w:bidi="ar-AE"/>
        </w:rPr>
        <w:t>الجدير</w:t>
      </w:r>
      <w:r w:rsidRPr="0000332E">
        <w:rPr>
          <w:rFonts w:ascii="Dubai" w:hAnsi="Dubai" w:cs="Dubai"/>
          <w:sz w:val="24"/>
          <w:szCs w:val="24"/>
          <w:rtl/>
          <w:lang w:bidi="ar-AE"/>
        </w:rPr>
        <w:t xml:space="preserve"> بالذكر أن المسح حاليا يغطي فقط قطاع الصناعة التحويلية كما هو موضح في العنوان وسيتم العمل لاحقا لتغطية كافة الأبواب.</w:t>
      </w:r>
    </w:p>
    <w:p w:rsidR="00520C3A" w:rsidRPr="0000332E" w:rsidRDefault="00520C3A" w:rsidP="00BE5FD0">
      <w:pPr>
        <w:bidi/>
        <w:spacing w:after="0" w:line="240" w:lineRule="auto"/>
        <w:rPr>
          <w:rFonts w:ascii="Dubai" w:hAnsi="Dubai" w:cs="Dubai"/>
          <w:sz w:val="24"/>
          <w:szCs w:val="24"/>
          <w:rtl/>
          <w:lang w:bidi="ar-AE"/>
        </w:rPr>
      </w:pPr>
    </w:p>
    <w:p w:rsidR="00297514" w:rsidRPr="0000332E" w:rsidRDefault="002935FE" w:rsidP="00520C3A">
      <w:pPr>
        <w:pStyle w:val="BodyText2"/>
        <w:tabs>
          <w:tab w:val="left" w:pos="1589"/>
        </w:tabs>
        <w:spacing w:after="0" w:line="276" w:lineRule="auto"/>
        <w:jc w:val="right"/>
        <w:rPr>
          <w:rFonts w:ascii="Dubai" w:hAnsi="Dubai" w:cs="Dubai"/>
          <w:b/>
          <w:bCs/>
          <w:color w:val="808080"/>
          <w:sz w:val="26"/>
          <w:szCs w:val="26"/>
          <w:rtl/>
          <w:lang w:bidi="ar-AE"/>
        </w:rPr>
      </w:pPr>
      <w:r w:rsidRPr="0000332E">
        <w:rPr>
          <w:rFonts w:ascii="Dubai" w:hAnsi="Dubai" w:cs="Dubai"/>
          <w:b/>
          <w:bCs/>
          <w:color w:val="808080"/>
          <w:sz w:val="26"/>
          <w:szCs w:val="26"/>
          <w:rtl/>
          <w:lang w:bidi="ar-AE"/>
        </w:rPr>
        <w:t xml:space="preserve">2.2 </w:t>
      </w:r>
      <w:r w:rsidR="00166C4E" w:rsidRPr="0000332E">
        <w:rPr>
          <w:rFonts w:ascii="Dubai" w:hAnsi="Dubai" w:cs="Dubai"/>
          <w:b/>
          <w:bCs/>
          <w:color w:val="808080"/>
          <w:sz w:val="26"/>
          <w:szCs w:val="26"/>
          <w:rtl/>
          <w:lang w:bidi="ar-AE"/>
        </w:rPr>
        <w:t xml:space="preserve">إطار </w:t>
      </w:r>
      <w:r w:rsidRPr="0000332E">
        <w:rPr>
          <w:rFonts w:ascii="Dubai" w:hAnsi="Dubai" w:cs="Dubai"/>
          <w:b/>
          <w:bCs/>
          <w:color w:val="808080"/>
          <w:sz w:val="26"/>
          <w:szCs w:val="26"/>
          <w:rtl/>
          <w:lang w:bidi="ar-AE"/>
        </w:rPr>
        <w:t>عينة المسح</w:t>
      </w:r>
    </w:p>
    <w:p w:rsidR="00155BE7" w:rsidRPr="0000332E" w:rsidRDefault="00166C4E" w:rsidP="009C12D6">
      <w:pPr>
        <w:bidi/>
        <w:spacing w:after="0" w:line="276" w:lineRule="auto"/>
        <w:rPr>
          <w:rFonts w:ascii="Dubai" w:hAnsi="Dubai" w:cs="Dubai"/>
          <w:sz w:val="24"/>
          <w:szCs w:val="24"/>
          <w:lang w:bidi="ar-AE"/>
        </w:rPr>
      </w:pPr>
      <w:r w:rsidRPr="0000332E">
        <w:rPr>
          <w:rFonts w:ascii="Dubai" w:hAnsi="Dubai" w:cs="Dubai"/>
          <w:sz w:val="24"/>
          <w:szCs w:val="24"/>
          <w:rtl/>
          <w:lang w:bidi="ar-AE"/>
        </w:rPr>
        <w:t>لقد تم اختيار المنشآت الصناعية اعتمادا على سجل الاعمال الذي تم توفيره من قسم الاطر الاحصائية، وقد بلغ عدد عددها في هذا الإطار 8,892 منشأة مبوبة على الحد الرابع.</w:t>
      </w:r>
    </w:p>
    <w:p w:rsidR="009C12D6" w:rsidRPr="0000332E" w:rsidRDefault="009C12D6" w:rsidP="009C12D6">
      <w:pPr>
        <w:bidi/>
        <w:spacing w:after="0" w:line="276" w:lineRule="auto"/>
        <w:rPr>
          <w:rFonts w:ascii="Dubai" w:hAnsi="Dubai" w:cs="Dubai"/>
          <w:sz w:val="24"/>
          <w:szCs w:val="24"/>
          <w:rtl/>
          <w:lang w:bidi="ar-AE"/>
        </w:rPr>
      </w:pPr>
    </w:p>
    <w:p w:rsidR="00297514" w:rsidRPr="0000332E" w:rsidRDefault="00166C4E" w:rsidP="00520C3A">
      <w:pPr>
        <w:pStyle w:val="BodyText2"/>
        <w:tabs>
          <w:tab w:val="left" w:pos="1589"/>
        </w:tabs>
        <w:spacing w:before="12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 xml:space="preserve">ثالثا: عينة المسح </w:t>
      </w:r>
    </w:p>
    <w:p w:rsidR="00166C4E" w:rsidRPr="0000332E" w:rsidRDefault="00814D24" w:rsidP="009C12D6">
      <w:pPr>
        <w:bidi/>
        <w:spacing w:line="276" w:lineRule="auto"/>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1</w:t>
      </w:r>
      <w:r w:rsidR="00166C4E" w:rsidRPr="0000332E">
        <w:rPr>
          <w:rFonts w:ascii="Dubai" w:eastAsia="Times New Roman" w:hAnsi="Dubai" w:cs="Dubai"/>
          <w:b/>
          <w:bCs/>
          <w:color w:val="808080"/>
          <w:sz w:val="24"/>
          <w:szCs w:val="24"/>
          <w:rtl/>
          <w:lang w:bidi="ar-AE"/>
        </w:rPr>
        <w:t xml:space="preserve"> حجم العينة</w:t>
      </w:r>
    </w:p>
    <w:p w:rsidR="00166C4E" w:rsidRPr="0000332E" w:rsidRDefault="00166C4E" w:rsidP="00520C3A">
      <w:pPr>
        <w:bidi/>
        <w:spacing w:line="276" w:lineRule="auto"/>
        <w:ind w:left="90"/>
        <w:jc w:val="both"/>
        <w:rPr>
          <w:rFonts w:ascii="Dubai" w:eastAsia="Times New Roman" w:hAnsi="Dubai" w:cs="Dubai"/>
          <w:sz w:val="24"/>
          <w:szCs w:val="24"/>
          <w:rtl/>
          <w:lang w:bidi="ar-AE"/>
        </w:rPr>
      </w:pPr>
      <w:r w:rsidRPr="0000332E">
        <w:rPr>
          <w:rFonts w:ascii="Dubai" w:eastAsia="Times New Roman" w:hAnsi="Dubai" w:cs="Dubai"/>
          <w:noProof/>
          <w:sz w:val="24"/>
          <w:szCs w:val="24"/>
          <w:rtl/>
        </w:rPr>
        <w:lastRenderedPageBreak/>
        <w:t xml:space="preserve">يتم اختيار العينة الخاصة بالمسح بحيث تراعى تغطية كافة الانشطة الصناعية قدر الامكان، اذ ان الهدف هو حساب الرقم القياسي لأسعار المنتج بشكل شامل لكافة الأنشطة الأقتصادية، وبالتالي تم الاستعانة بالاطار المتوفر (سجل الأعمال) من قسم الإطر الإحصائية. </w:t>
      </w:r>
      <w:r w:rsidRPr="0000332E">
        <w:rPr>
          <w:rFonts w:ascii="Dubai" w:eastAsia="Times New Roman" w:hAnsi="Dubai" w:cs="Dubai"/>
          <w:sz w:val="24"/>
          <w:szCs w:val="24"/>
          <w:rtl/>
          <w:lang w:bidi="ar-AE"/>
        </w:rPr>
        <w:t>وقد بلغ عدد المنشآت وفق الإطار عدد 8892 منشأة مبوبة على الحد الرابع، لذا سيتم تحديد حجم العينة داخل النشاط الواحد بنسبة تغطية 3% من اعداد المنشآت العاملة فيه.</w:t>
      </w:r>
    </w:p>
    <w:p w:rsidR="00166C4E" w:rsidRPr="0000332E" w:rsidRDefault="00814D24" w:rsidP="009C12D6">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2</w:t>
      </w:r>
      <w:r w:rsidR="00166C4E" w:rsidRPr="0000332E">
        <w:rPr>
          <w:rFonts w:ascii="Dubai" w:eastAsia="Times New Roman" w:hAnsi="Dubai" w:cs="Dubai"/>
          <w:b/>
          <w:bCs/>
          <w:color w:val="808080"/>
          <w:sz w:val="24"/>
          <w:szCs w:val="24"/>
          <w:rtl/>
          <w:lang w:bidi="ar-AE"/>
        </w:rPr>
        <w:t xml:space="preserve"> سحب وحدات العينة </w:t>
      </w:r>
    </w:p>
    <w:p w:rsidR="00166C4E" w:rsidRPr="0000332E" w:rsidRDefault="00166C4E" w:rsidP="00520C3A">
      <w:pPr>
        <w:bidi/>
        <w:spacing w:line="276" w:lineRule="auto"/>
        <w:jc w:val="both"/>
        <w:rPr>
          <w:rFonts w:ascii="Dubai" w:eastAsia="Times New Roman" w:hAnsi="Dubai" w:cs="Dubai"/>
          <w:sz w:val="24"/>
          <w:szCs w:val="24"/>
          <w:rtl/>
          <w:lang w:bidi="ar-AE"/>
        </w:rPr>
      </w:pPr>
      <w:r w:rsidRPr="0000332E">
        <w:rPr>
          <w:rFonts w:ascii="Dubai" w:eastAsia="Times New Roman" w:hAnsi="Dubai" w:cs="Dubai"/>
          <w:noProof/>
          <w:sz w:val="24"/>
          <w:szCs w:val="24"/>
          <w:rtl/>
        </w:rPr>
        <w:t xml:space="preserve">عند سحب وحدات العينة </w:t>
      </w:r>
      <w:r w:rsidRPr="0000332E">
        <w:rPr>
          <w:rFonts w:ascii="Dubai" w:eastAsia="Times New Roman" w:hAnsi="Dubai" w:cs="Dubai"/>
          <w:sz w:val="24"/>
          <w:szCs w:val="24"/>
          <w:rtl/>
          <w:lang w:bidi="ar-AE"/>
        </w:rPr>
        <w:t>تم العمل عند اختيار المنشأة وفق القواعد التالية</w:t>
      </w:r>
      <w:r w:rsidRPr="0000332E">
        <w:rPr>
          <w:rFonts w:ascii="Dubai" w:eastAsia="Times New Roman" w:hAnsi="Dubai" w:cs="Dubai"/>
          <w:sz w:val="24"/>
          <w:szCs w:val="24"/>
          <w:lang w:bidi="ar-AE"/>
        </w:rPr>
        <w:t xml:space="preserve">:  </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الحصر الشامل لكافة المنشآت التي تمارس انشطة غير متوفرة لدى منشآت اخرى</w:t>
      </w:r>
      <w:r w:rsidRPr="0000332E">
        <w:rPr>
          <w:rFonts w:ascii="Dubai" w:eastAsia="Times New Roman" w:hAnsi="Dubai" w:cs="Dubai"/>
          <w:sz w:val="24"/>
          <w:szCs w:val="24"/>
          <w:lang w:bidi="ar-AE"/>
        </w:rPr>
        <w:t>.</w:t>
      </w:r>
    </w:p>
    <w:p w:rsidR="00166C4E" w:rsidRPr="0000332E" w:rsidRDefault="00166C4E" w:rsidP="00520C3A">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إختيار 3 منشآت لتغطية النشاط</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 xml:space="preserve">تم استخدام اسلوب المعاينة بناء على عدد المنشآت داخل النشاط الواحد، إذا عدد المنشآت للنشاط الواحد أكثر من ثلاث </w:t>
      </w:r>
    </w:p>
    <w:p w:rsidR="00166C4E" w:rsidRPr="0000332E" w:rsidRDefault="00166C4E" w:rsidP="009C12D6">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 xml:space="preserve">يتم إختيار المنشآت حسب عدد العماله والتي تمثل عدد العمالة فيها 50% من إجمالي عدد العمالة في النشاط.  </w:t>
      </w:r>
    </w:p>
    <w:p w:rsidR="00166C4E" w:rsidRPr="0000332E" w:rsidRDefault="00166C4E" w:rsidP="00520C3A">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 xml:space="preserve">3.3 شمول العينة  </w:t>
      </w:r>
    </w:p>
    <w:p w:rsidR="00166C4E" w:rsidRPr="0000332E" w:rsidRDefault="00166C4E" w:rsidP="00520C3A">
      <w:pPr>
        <w:numPr>
          <w:ilvl w:val="0"/>
          <w:numId w:val="19"/>
        </w:numPr>
        <w:bidi/>
        <w:spacing w:after="0" w:line="240" w:lineRule="auto"/>
        <w:rPr>
          <w:rFonts w:ascii="Dubai" w:eastAsia="Times New Roman" w:hAnsi="Dubai" w:cs="Dubai"/>
          <w:noProof/>
          <w:sz w:val="24"/>
          <w:szCs w:val="24"/>
          <w:rtl/>
        </w:rPr>
      </w:pPr>
      <w:r w:rsidRPr="0000332E">
        <w:rPr>
          <w:rFonts w:ascii="Dubai" w:eastAsia="Times New Roman" w:hAnsi="Dubai" w:cs="Dubai"/>
          <w:noProof/>
          <w:sz w:val="24"/>
          <w:szCs w:val="24"/>
          <w:rtl/>
        </w:rPr>
        <w:t xml:space="preserve">   بلغ عدد المنشآت المختارة التي يتم زيارتها شهرياً 146 منشأة </w:t>
      </w:r>
    </w:p>
    <w:p w:rsidR="006D7B5D" w:rsidRPr="0000332E" w:rsidRDefault="00166C4E" w:rsidP="00520C3A">
      <w:pPr>
        <w:numPr>
          <w:ilvl w:val="0"/>
          <w:numId w:val="19"/>
        </w:numPr>
        <w:bidi/>
        <w:spacing w:after="0" w:line="240" w:lineRule="auto"/>
        <w:rPr>
          <w:rFonts w:ascii="Dubai" w:eastAsia="Times New Roman" w:hAnsi="Dubai" w:cs="Dubai"/>
          <w:noProof/>
          <w:sz w:val="24"/>
          <w:szCs w:val="24"/>
        </w:rPr>
      </w:pPr>
      <w:r w:rsidRPr="0000332E">
        <w:rPr>
          <w:rFonts w:ascii="Dubai" w:eastAsia="Times New Roman" w:hAnsi="Dubai" w:cs="Dubai"/>
          <w:noProof/>
          <w:sz w:val="24"/>
          <w:szCs w:val="24"/>
          <w:rtl/>
        </w:rPr>
        <w:t xml:space="preserve">  بلغ عدد الاصناف من السلع والخدمات الي يتم جمع بياناتها شهرياً 787 سلعة وخدمة </w:t>
      </w:r>
    </w:p>
    <w:p w:rsidR="00082D55" w:rsidRPr="0000332E" w:rsidRDefault="00166C4E" w:rsidP="006D7B5D">
      <w:pPr>
        <w:bidi/>
        <w:spacing w:after="0" w:line="240" w:lineRule="auto"/>
        <w:ind w:right="720"/>
        <w:rPr>
          <w:rFonts w:ascii="Dubai" w:eastAsia="Times New Roman" w:hAnsi="Dubai" w:cs="Dubai"/>
          <w:noProof/>
          <w:sz w:val="24"/>
          <w:szCs w:val="24"/>
        </w:rPr>
      </w:pPr>
      <w:r w:rsidRPr="0000332E">
        <w:rPr>
          <w:rFonts w:ascii="Dubai" w:eastAsia="Times New Roman" w:hAnsi="Dubai" w:cs="Dubai"/>
          <w:noProof/>
          <w:sz w:val="24"/>
          <w:szCs w:val="24"/>
          <w:rtl/>
        </w:rPr>
        <w:t xml:space="preserve"> </w:t>
      </w:r>
    </w:p>
    <w:p w:rsidR="00297514" w:rsidRPr="0000332E" w:rsidRDefault="002935FE"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رابعاً: </w:t>
      </w:r>
      <w:r w:rsidR="006D7B5D" w:rsidRPr="0000332E">
        <w:rPr>
          <w:rFonts w:ascii="Dubai" w:hAnsi="Dubai" w:cs="Dubai"/>
          <w:b/>
          <w:bCs/>
          <w:color w:val="FF0000"/>
          <w:sz w:val="28"/>
          <w:szCs w:val="28"/>
          <w:rtl/>
          <w:lang w:bidi="ar-AE"/>
        </w:rPr>
        <w:t>المرحلة التحضيرية</w:t>
      </w:r>
    </w:p>
    <w:p w:rsidR="006D7B5D" w:rsidRPr="0000332E" w:rsidRDefault="006D7B5D"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مراحل المسح</w:t>
      </w:r>
    </w:p>
    <w:p w:rsidR="00155BE7" w:rsidRPr="0000332E" w:rsidRDefault="00166C4E" w:rsidP="009C12D6">
      <w:pPr>
        <w:bidi/>
        <w:spacing w:before="160" w:after="120" w:line="276"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تضمنت مراحل المسح مجموعة من العمليات المتداخلة والمتكاملة التي قام بها فريق العمل اعتمادا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166C4E" w:rsidRPr="0000332E" w:rsidRDefault="00814D24"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1</w:t>
      </w:r>
      <w:r w:rsidR="00166C4E" w:rsidRPr="0000332E">
        <w:rPr>
          <w:rFonts w:ascii="Dubai" w:hAnsi="Dubai" w:cs="Dubai"/>
          <w:b/>
          <w:bCs/>
          <w:color w:val="808080"/>
          <w:sz w:val="24"/>
          <w:szCs w:val="24"/>
          <w:rtl/>
          <w:lang w:bidi="ar-JO"/>
        </w:rPr>
        <w:t xml:space="preserve"> مرحلة التصميم</w:t>
      </w:r>
    </w:p>
    <w:p w:rsidR="00BE5FD0" w:rsidRPr="0000332E" w:rsidRDefault="00166C4E" w:rsidP="006D7B5D">
      <w:pPr>
        <w:bidi/>
        <w:spacing w:before="160" w:after="120" w:line="276"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شملت هذه المرحلة إعداد ومراجعة واعتماد الاستمارة الإحصائية الأولية كما يشمل تصميم العينة ومنهاجيتها وإعداد وصف المتغيرات وتصميم واعتماد قواعد المطابقة والتدقيق والمراجعة والمنهجيات الخاصة بمعالجة البيانات والمخرجات للأنظمة الإحصائية</w:t>
      </w:r>
      <w:r w:rsidR="009C12D6" w:rsidRPr="0000332E">
        <w:rPr>
          <w:rFonts w:ascii="Dubai" w:eastAsia="Times New Roman" w:hAnsi="Dubai" w:cs="Dubai"/>
          <w:sz w:val="24"/>
          <w:szCs w:val="24"/>
          <w:lang w:bidi="ar-AE"/>
        </w:rPr>
        <w:t>.</w:t>
      </w:r>
    </w:p>
    <w:p w:rsidR="009C12D6" w:rsidRPr="0000332E" w:rsidRDefault="009C12D6" w:rsidP="009C12D6">
      <w:pPr>
        <w:bidi/>
        <w:spacing w:before="160" w:after="120" w:line="276" w:lineRule="auto"/>
        <w:jc w:val="both"/>
        <w:rPr>
          <w:rFonts w:ascii="Dubai" w:eastAsia="Times New Roman" w:hAnsi="Dubai" w:cs="Dubai"/>
          <w:sz w:val="24"/>
          <w:szCs w:val="24"/>
          <w:lang w:bidi="ar-AE"/>
        </w:rPr>
      </w:pPr>
    </w:p>
    <w:p w:rsidR="009C12D6" w:rsidRPr="0000332E" w:rsidRDefault="009C12D6" w:rsidP="009C12D6">
      <w:pPr>
        <w:bidi/>
        <w:spacing w:before="160" w:after="120" w:line="276" w:lineRule="auto"/>
        <w:jc w:val="both"/>
        <w:rPr>
          <w:rFonts w:ascii="Dubai" w:eastAsia="Times New Roman" w:hAnsi="Dubai" w:cs="Dubai"/>
          <w:sz w:val="24"/>
          <w:szCs w:val="24"/>
          <w:rtl/>
          <w:lang w:bidi="ar-AE"/>
        </w:rPr>
      </w:pP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مرحلة البناء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هذه المرحلة إعداد وتصميم واعتماد الاستمارة الإحصائية، وتطوير أنظمة لعملية إدخال الأسعار وحساب الرقم القياسي لأسعار </w:t>
      </w:r>
      <w:r w:rsidRPr="0000332E">
        <w:rPr>
          <w:rFonts w:ascii="Dubai" w:eastAsia="Times New Roman" w:hAnsi="Dubai" w:cs="Dubai"/>
          <w:color w:val="000000"/>
          <w:sz w:val="24"/>
          <w:szCs w:val="24"/>
          <w:rtl/>
          <w:lang w:bidi="ar-AE"/>
        </w:rPr>
        <w:t>المنتجين الصناعيين لقطاع الصناعة التحويلية</w:t>
      </w:r>
      <w:r w:rsidRPr="0000332E">
        <w:rPr>
          <w:rFonts w:ascii="Dubai" w:eastAsia="Times New Roman" w:hAnsi="Dubai" w:cs="Dubai"/>
          <w:color w:val="000000"/>
          <w:sz w:val="24"/>
          <w:szCs w:val="24"/>
          <w:rtl/>
        </w:rPr>
        <w:t>، وتصميم وبناء جداول التقارير للأنظمة الإحصائية</w:t>
      </w:r>
      <w:r w:rsidRPr="0000332E">
        <w:rPr>
          <w:rFonts w:ascii="Dubai" w:eastAsia="Times New Roman" w:hAnsi="Dubai" w:cs="Dubai"/>
          <w:color w:val="000000"/>
          <w:sz w:val="24"/>
          <w:szCs w:val="24"/>
        </w:rPr>
        <w:t>.</w:t>
      </w:r>
      <w:r w:rsidRPr="0000332E">
        <w:rPr>
          <w:rFonts w:ascii="Dubai" w:eastAsia="Times New Roman" w:hAnsi="Dubai" w:cs="Dubai"/>
          <w:color w:val="000000"/>
          <w:sz w:val="24"/>
          <w:szCs w:val="24"/>
          <w:rtl/>
        </w:rPr>
        <w:t xml:space="preserve"> </w:t>
      </w: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3</w:t>
      </w:r>
      <w:r w:rsidRPr="0000332E">
        <w:rPr>
          <w:rFonts w:ascii="Dubai" w:hAnsi="Dubai" w:cs="Dubai"/>
          <w:b/>
          <w:bCs/>
          <w:color w:val="808080"/>
          <w:sz w:val="24"/>
          <w:szCs w:val="24"/>
          <w:rtl/>
          <w:lang w:bidi="ar-JO"/>
        </w:rPr>
        <w:t xml:space="preserve"> مرحلة جمع البيانات الميدانية</w:t>
      </w:r>
    </w:p>
    <w:p w:rsidR="00166C4E" w:rsidRPr="0000332E" w:rsidRDefault="00166C4E" w:rsidP="00520C3A">
      <w:pPr>
        <w:bidi/>
        <w:spacing w:before="160" w:after="120" w:line="276" w:lineRule="auto"/>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687FC9" w:rsidRPr="0000332E">
        <w:rPr>
          <w:rFonts w:ascii="Dubai" w:eastAsia="Times New Roman" w:hAnsi="Dubai" w:cs="Dubai"/>
          <w:color w:val="000000"/>
          <w:sz w:val="24"/>
          <w:szCs w:val="24"/>
          <w:rtl/>
        </w:rPr>
        <w:t>طق المستهدفة في تنفيذ المسح.  أي</w:t>
      </w:r>
      <w:r w:rsidRPr="0000332E">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استيفاء الاستمارة وترقيمها وتفريغ الاستمارات في برنامج الإدخال وأرشفة الاستمارات الورقية. </w:t>
      </w:r>
    </w:p>
    <w:p w:rsidR="00166C4E" w:rsidRPr="0000332E" w:rsidRDefault="00166C4E" w:rsidP="00520C3A">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4.4 مرحلة معالج البيانات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واعتماد البيانات الخام وتعويض القيم المفقودة وربط المتغيرات من المصادر المتعددة من قسم تطوير النظم واحتساب الأوزان وحساب النتائج التجميعية من البيانات الرئيسية والفرعية، واعتماد قاعدة البيانات قبل النهائية. </w:t>
      </w:r>
    </w:p>
    <w:p w:rsidR="00166C4E" w:rsidRPr="0000332E" w:rsidRDefault="00166C4E" w:rsidP="004001E2">
      <w:pPr>
        <w:bidi/>
        <w:spacing w:before="160" w:after="12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5</w:t>
      </w:r>
      <w:r w:rsidRPr="0000332E">
        <w:rPr>
          <w:rFonts w:ascii="Dubai" w:hAnsi="Dubai" w:cs="Dubai"/>
          <w:b/>
          <w:bCs/>
          <w:color w:val="808080"/>
          <w:sz w:val="24"/>
          <w:szCs w:val="24"/>
          <w:rtl/>
          <w:lang w:bidi="ar-JO"/>
        </w:rPr>
        <w:t xml:space="preserve"> مرحلة التحليل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تتضمن هذه المرحلة استخراج النتائج الأولية، واحتساب المؤشرات الأولية، والتدقيق الكلي للنتائج والمقارنة من الإحصاءات السابقة والتحقق من البيانات الأخرى المتوفرة، وتحليل النتائج، مراجعة النتائج وتطبيق مستويات سريتها، كما تشمل مراجعة النتائج وتطبيق مستويات سريتها، واعتماد النتائج النهائية، كما تشمل مراجعة النتائج النهائية واعتمادها، وفي هذه المرحلة يتم توثيق المنهجية العامة واساليب العمل المستخدمة واعتمادها.</w:t>
      </w:r>
    </w:p>
    <w:p w:rsidR="00166C4E" w:rsidRPr="0000332E" w:rsidRDefault="00166C4E" w:rsidP="004001E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6</w:t>
      </w:r>
      <w:r w:rsidRPr="0000332E">
        <w:rPr>
          <w:rFonts w:ascii="Dubai" w:hAnsi="Dubai" w:cs="Dubai"/>
          <w:b/>
          <w:bCs/>
          <w:color w:val="808080"/>
          <w:sz w:val="24"/>
          <w:szCs w:val="24"/>
          <w:rtl/>
          <w:lang w:bidi="ar-JO"/>
        </w:rPr>
        <w:t xml:space="preserve"> مرحلة النشر </w:t>
      </w:r>
    </w:p>
    <w:p w:rsidR="00155BE7" w:rsidRPr="0000332E" w:rsidRDefault="00166C4E" w:rsidP="00D8235C">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6F4693" w:rsidRPr="0000332E">
        <w:rPr>
          <w:rFonts w:ascii="Dubai" w:eastAsia="Times New Roman" w:hAnsi="Dubai" w:cs="Dubai"/>
          <w:color w:val="000000"/>
          <w:sz w:val="24"/>
          <w:szCs w:val="24"/>
          <w:rtl/>
        </w:rPr>
        <w:t>للاتفاق</w:t>
      </w:r>
      <w:r w:rsidRPr="0000332E">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6F4693" w:rsidRPr="0000332E">
        <w:rPr>
          <w:rFonts w:ascii="Dubai" w:eastAsia="Times New Roman" w:hAnsi="Dubai" w:cs="Dubai"/>
          <w:color w:val="000000"/>
          <w:sz w:val="24"/>
          <w:szCs w:val="24"/>
          <w:rtl/>
        </w:rPr>
        <w:lastRenderedPageBreak/>
        <w:t>الإحصائية</w:t>
      </w:r>
      <w:r w:rsidRPr="0000332E">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6F4693" w:rsidRPr="0000332E">
        <w:rPr>
          <w:rFonts w:ascii="Dubai" w:eastAsia="Times New Roman" w:hAnsi="Dubai" w:cs="Dubai"/>
          <w:color w:val="000000"/>
          <w:sz w:val="24"/>
          <w:szCs w:val="24"/>
          <w:rtl/>
        </w:rPr>
        <w:t>استفساراتهم</w:t>
      </w:r>
      <w:r w:rsidRPr="0000332E">
        <w:rPr>
          <w:rFonts w:ascii="Dubai" w:eastAsia="Times New Roman" w:hAnsi="Dubai" w:cs="Dubai"/>
          <w:color w:val="000000"/>
          <w:sz w:val="24"/>
          <w:szCs w:val="24"/>
          <w:rtl/>
        </w:rPr>
        <w:t xml:space="preserve"> بعد </w:t>
      </w:r>
      <w:r w:rsidR="006F4693" w:rsidRPr="0000332E">
        <w:rPr>
          <w:rFonts w:ascii="Dubai" w:eastAsia="Times New Roman" w:hAnsi="Dubai" w:cs="Dubai"/>
          <w:color w:val="000000"/>
          <w:sz w:val="24"/>
          <w:szCs w:val="24"/>
          <w:rtl/>
        </w:rPr>
        <w:t>الانتهاء</w:t>
      </w:r>
      <w:r w:rsidRPr="0000332E">
        <w:rPr>
          <w:rFonts w:ascii="Dubai" w:eastAsia="Times New Roman" w:hAnsi="Dubai" w:cs="Dubai"/>
          <w:color w:val="000000"/>
          <w:sz w:val="24"/>
          <w:szCs w:val="24"/>
          <w:rtl/>
        </w:rPr>
        <w:t xml:space="preserve"> من نشر البيانات.</w:t>
      </w:r>
    </w:p>
    <w:p w:rsidR="00297514"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خامساً: الوثائق الرئيسية للمسح </w:t>
      </w:r>
    </w:p>
    <w:p w:rsidR="002935FE" w:rsidRPr="0000332E" w:rsidRDefault="002935FE" w:rsidP="00520C3A">
      <w:pPr>
        <w:bidi/>
        <w:spacing w:after="0" w:line="276" w:lineRule="auto"/>
        <w:rPr>
          <w:rFonts w:ascii="Dubai" w:hAnsi="Dubai" w:cs="Dubai"/>
          <w:color w:val="000000"/>
          <w:sz w:val="24"/>
          <w:szCs w:val="24"/>
          <w:rtl/>
          <w:lang w:bidi="ar-JO"/>
        </w:rPr>
      </w:pPr>
      <w:r w:rsidRPr="0000332E">
        <w:rPr>
          <w:rFonts w:ascii="Dubai" w:hAnsi="Dubai" w:cs="Dubai"/>
          <w:color w:val="000000"/>
          <w:sz w:val="24"/>
          <w:szCs w:val="24"/>
          <w:rtl/>
          <w:lang w:bidi="ar-JO"/>
        </w:rPr>
        <w:t xml:space="preserve">تضمنت وثائق المسح كل من </w:t>
      </w:r>
      <w:r w:rsidR="00FA2C88" w:rsidRPr="0000332E">
        <w:rPr>
          <w:rFonts w:ascii="Dubai" w:hAnsi="Dubai" w:cs="Dubai"/>
          <w:color w:val="000000"/>
          <w:sz w:val="24"/>
          <w:szCs w:val="24"/>
          <w:rtl/>
          <w:lang w:bidi="ar-JO"/>
        </w:rPr>
        <w:t>الاستمارات</w:t>
      </w:r>
      <w:r w:rsidRPr="0000332E">
        <w:rPr>
          <w:rFonts w:ascii="Dubai" w:hAnsi="Dubai" w:cs="Dubai"/>
          <w:color w:val="000000"/>
          <w:sz w:val="24"/>
          <w:szCs w:val="24"/>
          <w:rtl/>
          <w:lang w:bidi="ar-JO"/>
        </w:rPr>
        <w:t xml:space="preserve"> وكتيبات التعليمات الخاصة بالمشرفين والباحثين وقواعد التدقيق المكتبي والإلكتروني، وفيما يلي عرضاً موجزاً لأهم هذه الوثائق:</w:t>
      </w:r>
    </w:p>
    <w:p w:rsidR="00520C3A" w:rsidRPr="0000332E" w:rsidRDefault="00520C3A" w:rsidP="00520C3A">
      <w:pPr>
        <w:bidi/>
        <w:spacing w:after="0" w:line="240" w:lineRule="auto"/>
        <w:rPr>
          <w:rFonts w:ascii="Dubai" w:hAnsi="Dubai" w:cs="Dubai"/>
          <w:color w:val="000000"/>
          <w:sz w:val="24"/>
          <w:szCs w:val="24"/>
          <w:lang w:bidi="ar-JO"/>
        </w:rPr>
      </w:pPr>
    </w:p>
    <w:p w:rsidR="00297514" w:rsidRPr="0000332E" w:rsidRDefault="00814D24" w:rsidP="00D8235C">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5.</w:t>
      </w:r>
      <w:r w:rsidR="00D8235C"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w:t>
      </w:r>
      <w:r w:rsidR="00FA2C88" w:rsidRPr="0000332E">
        <w:rPr>
          <w:rFonts w:ascii="Dubai" w:hAnsi="Dubai" w:cs="Dubai"/>
          <w:b/>
          <w:bCs/>
          <w:color w:val="808080"/>
          <w:sz w:val="26"/>
          <w:szCs w:val="26"/>
          <w:rtl/>
          <w:lang w:bidi="ar-AE"/>
        </w:rPr>
        <w:t>استمارة</w:t>
      </w:r>
      <w:r w:rsidR="002935FE" w:rsidRPr="0000332E">
        <w:rPr>
          <w:rFonts w:ascii="Dubai" w:hAnsi="Dubai" w:cs="Dubai"/>
          <w:b/>
          <w:bCs/>
          <w:color w:val="808080"/>
          <w:sz w:val="26"/>
          <w:szCs w:val="26"/>
          <w:rtl/>
          <w:lang w:bidi="ar-AE"/>
        </w:rPr>
        <w:t xml:space="preserve"> المسح </w:t>
      </w:r>
    </w:p>
    <w:p w:rsidR="002935FE" w:rsidRPr="0000332E" w:rsidRDefault="002935FE" w:rsidP="00520C3A">
      <w:pPr>
        <w:bidi/>
        <w:spacing w:after="0" w:line="276" w:lineRule="auto"/>
        <w:rPr>
          <w:rFonts w:ascii="Dubai" w:eastAsia="Times New Roman" w:hAnsi="Dubai" w:cs="Dubai"/>
          <w:color w:val="000000"/>
          <w:sz w:val="24"/>
          <w:szCs w:val="24"/>
          <w:rtl/>
          <w:lang w:bidi="ar-JO"/>
        </w:rPr>
      </w:pPr>
      <w:r w:rsidRPr="0000332E">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p>
    <w:p w:rsidR="005513D5" w:rsidRPr="0000332E" w:rsidRDefault="002935FE" w:rsidP="007D7E18">
      <w:pPr>
        <w:bidi/>
        <w:spacing w:after="0" w:line="240" w:lineRule="auto"/>
        <w:rPr>
          <w:rFonts w:ascii="Dubai" w:hAnsi="Dubai" w:cs="Dubai"/>
          <w:b/>
          <w:bCs/>
          <w:color w:val="262626" w:themeColor="text1" w:themeTint="D9"/>
          <w:sz w:val="24"/>
          <w:szCs w:val="24"/>
          <w:rtl/>
          <w:lang w:bidi="ar-JO"/>
        </w:rPr>
      </w:pPr>
      <w:r w:rsidRPr="0000332E">
        <w:rPr>
          <w:rFonts w:ascii="Dubai" w:hAnsi="Dubai" w:cs="Dubai"/>
          <w:b/>
          <w:bCs/>
          <w:color w:val="262626" w:themeColor="text1" w:themeTint="D9"/>
          <w:sz w:val="24"/>
          <w:szCs w:val="24"/>
          <w:rtl/>
          <w:lang w:bidi="ar-JO"/>
        </w:rPr>
        <w:t xml:space="preserve">وتحتوي </w:t>
      </w:r>
      <w:r w:rsidR="006F4693" w:rsidRPr="0000332E">
        <w:rPr>
          <w:rFonts w:ascii="Dubai" w:hAnsi="Dubai" w:cs="Dubai"/>
          <w:b/>
          <w:bCs/>
          <w:color w:val="262626" w:themeColor="text1" w:themeTint="D9"/>
          <w:sz w:val="24"/>
          <w:szCs w:val="24"/>
          <w:rtl/>
          <w:lang w:bidi="ar-JO"/>
        </w:rPr>
        <w:t>الاستمارة</w:t>
      </w:r>
      <w:r w:rsidRPr="0000332E">
        <w:rPr>
          <w:rFonts w:ascii="Dubai" w:hAnsi="Dubai" w:cs="Dubai"/>
          <w:b/>
          <w:bCs/>
          <w:color w:val="262626" w:themeColor="text1" w:themeTint="D9"/>
          <w:sz w:val="24"/>
          <w:szCs w:val="24"/>
          <w:rtl/>
          <w:lang w:bidi="ar-JO"/>
        </w:rPr>
        <w:t xml:space="preserve"> على الأجزاء الرئيسية، التالية:</w:t>
      </w:r>
    </w:p>
    <w:p w:rsidR="00AE1BEB" w:rsidRPr="0000332E" w:rsidRDefault="00AE1BEB" w:rsidP="00AE1BEB">
      <w:pPr>
        <w:bidi/>
        <w:spacing w:after="0" w:line="240" w:lineRule="auto"/>
        <w:rPr>
          <w:rFonts w:ascii="Dubai" w:hAnsi="Dubai" w:cs="Dubai"/>
          <w:b/>
          <w:bCs/>
          <w:color w:val="262626" w:themeColor="text1" w:themeTint="D9"/>
          <w:sz w:val="24"/>
          <w:szCs w:val="24"/>
          <w:lang w:bidi="ar-JO"/>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rPr>
        <w:t>1</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.الغلاف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مسلسل المنشأة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الاسم التجاري للمنشأة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الباحث</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الهاتف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الالكتروني</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الفاكس</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3A467D" w:rsidRDefault="00AE1BEB" w:rsidP="00AE1BEB">
      <w:pPr>
        <w:bidi/>
        <w:spacing w:after="0" w:line="240" w:lineRule="auto"/>
        <w:rPr>
          <w:rFonts w:ascii="Dubai" w:hAnsi="Dubai" w:cs="Dubai"/>
          <w:b/>
          <w:bCs/>
          <w:color w:val="FF0000"/>
          <w:sz w:val="24"/>
          <w:szCs w:val="24"/>
          <w:rtl/>
          <w:lang w:bidi="ar-AE"/>
        </w:rPr>
      </w:pPr>
      <w:r w:rsidRPr="003A467D">
        <w:rPr>
          <w:rFonts w:ascii="Dubai" w:hAnsi="Dubai" w:cs="Dubai"/>
          <w:b/>
          <w:bCs/>
          <w:color w:val="FF0000"/>
          <w:sz w:val="24"/>
          <w:szCs w:val="24"/>
          <w:rtl/>
          <w:lang w:bidi="ar-AE"/>
          <w14:textOutline w14:w="9525" w14:cap="rnd" w14:cmpd="sng" w14:algn="ctr">
            <w14:solidFill>
              <w14:srgbClr w14:val="FF0000"/>
            </w14:solidFill>
            <w14:prstDash w14:val="solid"/>
            <w14:bevel/>
          </w14:textOutline>
        </w:rPr>
        <w:t>2</w:t>
      </w:r>
      <w:r w:rsidRPr="003A467D">
        <w:rPr>
          <w:rFonts w:ascii="Dubai" w:hAnsi="Dubai" w:cs="Dubai"/>
          <w:b/>
          <w:bCs/>
          <w:color w:val="FF0000"/>
          <w:sz w:val="24"/>
          <w:szCs w:val="24"/>
          <w:rtl/>
          <w:lang w:bidi="ar-AE"/>
        </w:rPr>
        <w:t>. الرسالة</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3. بيانات تعريفيه</w:t>
      </w:r>
    </w:p>
    <w:p w:rsidR="00AE1BEB" w:rsidRPr="0000332E" w:rsidRDefault="00AE1BEB" w:rsidP="00AE1BEB">
      <w:pPr>
        <w:bidi/>
        <w:spacing w:after="0" w:line="240" w:lineRule="auto"/>
        <w:rPr>
          <w:rFonts w:ascii="Dubai" w:hAnsi="Dubai" w:cs="Dubai"/>
          <w:sz w:val="24"/>
          <w:szCs w:val="24"/>
          <w:rtl/>
        </w:rPr>
      </w:pP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الاسم التجاري للمنشأة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ورقم المنطقة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الحي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المجاورة</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lastRenderedPageBreak/>
        <w:t>الرقم المميز</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تاريخ الترخيص</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تاريخ مزاولة النشاط</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رمز 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عدد الموظفين</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عنوان المنشأة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الهاتف </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فاكس</w:t>
      </w:r>
    </w:p>
    <w:p w:rsidR="00AE1BEB" w:rsidRPr="0000332E" w:rsidRDefault="00C404CF"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w:t>
      </w:r>
      <w:r w:rsidR="00AE1BEB" w:rsidRPr="0000332E">
        <w:rPr>
          <w:rFonts w:ascii="Dubai" w:hAnsi="Dubai" w:cs="Dubai"/>
          <w:sz w:val="24"/>
          <w:szCs w:val="24"/>
          <w:rtl/>
        </w:rPr>
        <w:t>موقع الكتروني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t>صندوق</w:t>
      </w:r>
      <w:r w:rsidR="00C404CF" w:rsidRPr="0000332E">
        <w:rPr>
          <w:rFonts w:ascii="Dubai" w:hAnsi="Dubai" w:cs="Dubai"/>
          <w:sz w:val="24"/>
          <w:szCs w:val="24"/>
          <w:rtl/>
        </w:rPr>
        <w:t xml:space="preserve"> البريد</w:t>
      </w:r>
    </w:p>
    <w:p w:rsidR="00C404CF" w:rsidRPr="0000332E" w:rsidRDefault="00C404CF" w:rsidP="00C404CF">
      <w:pPr>
        <w:pStyle w:val="ListParagraph"/>
        <w:bidi/>
        <w:spacing w:after="0" w:line="240" w:lineRule="auto"/>
        <w:ind w:left="1080"/>
        <w:rPr>
          <w:rFonts w:ascii="Dubai" w:hAnsi="Dubai" w:cs="Dubai"/>
          <w:sz w:val="24"/>
          <w:szCs w:val="24"/>
          <w:rtl/>
        </w:rPr>
      </w:pPr>
    </w:p>
    <w:p w:rsidR="00AE1BEB" w:rsidRDefault="0000332E" w:rsidP="0000332E">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color w:val="FF0000"/>
          <w:sz w:val="24"/>
          <w:szCs w:val="24"/>
          <w:rtl/>
          <w:lang w:bidi="ar-AE"/>
          <w14:textOutline w14:w="9525" w14:cap="rnd" w14:cmpd="sng" w14:algn="ctr">
            <w14:solidFill>
              <w14:srgbClr w14:val="FF0000"/>
            </w14:solidFill>
            <w14:prstDash w14:val="solid"/>
            <w14:bevel/>
          </w14:textOutline>
        </w:rPr>
        <w:t>4.</w:t>
      </w:r>
      <w:r w:rsidR="00AE1BEB" w:rsidRPr="0000332E">
        <w:rPr>
          <w:rFonts w:ascii="Dubai" w:hAnsi="Dubai" w:cs="Dubai"/>
          <w:color w:val="FF0000"/>
          <w:sz w:val="24"/>
          <w:szCs w:val="24"/>
          <w:lang w:bidi="ar-AE"/>
          <w14:textOutline w14:w="9525" w14:cap="rnd" w14:cmpd="sng" w14:algn="ctr">
            <w14:solidFill>
              <w14:srgbClr w14:val="FF0000"/>
            </w14:solidFill>
            <w14:prstDash w14:val="solid"/>
            <w14:bevel/>
          </w14:textOutline>
        </w:rPr>
        <w:t xml:space="preserve"> </w:t>
      </w:r>
      <w:r w:rsidR="00C404CF"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بيانات الشخص المس</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ؤول</w:t>
      </w:r>
    </w:p>
    <w:p w:rsidR="0000332E" w:rsidRPr="0000332E" w:rsidRDefault="0000332E" w:rsidP="0000332E">
      <w:pPr>
        <w:bidi/>
        <w:spacing w:after="0" w:line="240" w:lineRule="auto"/>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اسم الشخص المسؤول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عنوان بريد الكتروني</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اسم </w:t>
      </w:r>
      <w:r w:rsidR="0000332E" w:rsidRPr="0000332E">
        <w:rPr>
          <w:rFonts w:ascii="Dubai" w:hAnsi="Dubai" w:cs="Dubai"/>
          <w:sz w:val="24"/>
          <w:szCs w:val="24"/>
          <w:rtl/>
        </w:rPr>
        <w:t>الشخص البديل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00332E"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ال</w:t>
      </w:r>
      <w:r w:rsidR="00AE1BEB" w:rsidRPr="0000332E">
        <w:rPr>
          <w:rFonts w:ascii="Dubai" w:hAnsi="Dubai" w:cs="Dubai"/>
          <w:sz w:val="24"/>
          <w:szCs w:val="24"/>
          <w:rtl/>
        </w:rPr>
        <w:t>بريد الكتروني</w:t>
      </w:r>
    </w:p>
    <w:p w:rsidR="0000332E" w:rsidRPr="0000332E" w:rsidRDefault="0000332E" w:rsidP="0000332E">
      <w:pPr>
        <w:pStyle w:val="ListParagraph"/>
        <w:bidi/>
        <w:spacing w:after="0" w:line="240" w:lineRule="auto"/>
        <w:ind w:left="1080"/>
        <w:rPr>
          <w:rFonts w:ascii="Dubai" w:hAnsi="Dubai" w:cs="Dubai"/>
          <w:sz w:val="24"/>
          <w:szCs w:val="24"/>
          <w:rtl/>
        </w:rPr>
      </w:pPr>
    </w:p>
    <w:p w:rsidR="0000332E" w:rsidRDefault="0000332E" w:rsidP="0000332E">
      <w:pPr>
        <w:pStyle w:val="ListParagraph"/>
        <w:bidi/>
        <w:spacing w:after="0" w:line="240" w:lineRule="auto"/>
        <w:ind w:left="108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أسلوب</w:t>
      </w:r>
      <w:r w:rsidR="00AE1BEB"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 xml:space="preserve"> التواصل في المستقبل للحصول على البيانات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فاكس</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هاتف العمل</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بريد الكتروني</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 </w:t>
      </w:r>
      <w:r w:rsidR="0000332E">
        <w:rPr>
          <w:rFonts w:ascii="Dubai" w:hAnsi="Dubai" w:cs="Dubai" w:hint="cs"/>
          <w:sz w:val="24"/>
          <w:szCs w:val="24"/>
          <w:rtl/>
        </w:rPr>
        <w:t>ال</w:t>
      </w:r>
      <w:r w:rsidRPr="0000332E">
        <w:rPr>
          <w:rFonts w:ascii="Dubai" w:hAnsi="Dubai" w:cs="Dubai"/>
          <w:sz w:val="24"/>
          <w:szCs w:val="24"/>
          <w:rtl/>
        </w:rPr>
        <w:t>زيارة شخصية</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Default="00AE1BEB"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lastRenderedPageBreak/>
        <w:t>كمية الإنتاج الصفحة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السلع</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Pr>
        <w:t xml:space="preserve"> </w:t>
      </w:r>
      <w:r w:rsidRPr="0000332E">
        <w:rPr>
          <w:rFonts w:ascii="Dubai" w:hAnsi="Dubai" w:cs="Dubai"/>
          <w:sz w:val="24"/>
          <w:szCs w:val="24"/>
          <w:rtl/>
        </w:rPr>
        <w:t>الكمية المنتجة كل شهر</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numPr>
          <w:ilvl w:val="0"/>
          <w:numId w:val="20"/>
        </w:numPr>
        <w:bidi/>
        <w:spacing w:after="0" w:line="240" w:lineRule="auto"/>
        <w:rPr>
          <w:rFonts w:ascii="Dubai" w:hAnsi="Dubai" w:cs="Dubai"/>
          <w:sz w:val="24"/>
          <w:szCs w:val="24"/>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أسعار المنتجات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السلع</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تنتج السعر كل شهر</w:t>
      </w: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كشف المتابعة والمراجعة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اسم المسؤول عن إعطاء البيانات</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رقم الهاتف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Pr>
          <w:rFonts w:ascii="Dubai" w:hAnsi="Dubai" w:cs="Dubai" w:hint="cs"/>
          <w:sz w:val="24"/>
          <w:szCs w:val="24"/>
          <w:rtl/>
        </w:rPr>
        <w:t>الهاتف 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تاريخ</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للاستفسار الاتصال بهاتف رقم</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تاريخ استلام </w:t>
      </w:r>
      <w:r w:rsidR="00902111">
        <w:rPr>
          <w:rFonts w:ascii="Dubai" w:hAnsi="Dubai" w:cs="Dubai" w:hint="cs"/>
          <w:sz w:val="24"/>
          <w:szCs w:val="24"/>
          <w:rtl/>
        </w:rPr>
        <w:t>الاستمارة</w:t>
      </w:r>
    </w:p>
    <w:p w:rsidR="00902111" w:rsidRPr="0000332E" w:rsidRDefault="00902111" w:rsidP="00902111">
      <w:pPr>
        <w:pStyle w:val="ListParagraph"/>
        <w:bidi/>
        <w:spacing w:after="0" w:line="240" w:lineRule="auto"/>
        <w:ind w:left="1080"/>
        <w:rPr>
          <w:rFonts w:ascii="Dubai" w:hAnsi="Dubai" w:cs="Dubai"/>
          <w:sz w:val="24"/>
          <w:szCs w:val="24"/>
          <w:rtl/>
        </w:rPr>
      </w:pPr>
    </w:p>
    <w:p w:rsidR="00AE1BEB" w:rsidRDefault="00AE1BEB" w:rsidP="00902111">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عملية المتابعة</w:t>
      </w:r>
    </w:p>
    <w:p w:rsidR="00902111" w:rsidRPr="00902111" w:rsidRDefault="00902111" w:rsidP="00902111">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مراجعة ميدانية</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sidRPr="0000332E">
        <w:rPr>
          <w:rFonts w:ascii="Dubai" w:hAnsi="Dubai" w:cs="Dubai" w:hint="cs"/>
          <w:sz w:val="24"/>
          <w:szCs w:val="24"/>
          <w:rtl/>
        </w:rPr>
        <w:t>مراجعة</w:t>
      </w:r>
      <w:r w:rsidRPr="0000332E">
        <w:rPr>
          <w:rFonts w:ascii="Dubai" w:hAnsi="Dubai" w:cs="Dubai"/>
          <w:sz w:val="24"/>
          <w:szCs w:val="24"/>
        </w:rPr>
        <w:t xml:space="preserve"> </w:t>
      </w:r>
      <w:r>
        <w:rPr>
          <w:rFonts w:ascii="Dubai" w:hAnsi="Dubai" w:cs="Dubai" w:hint="cs"/>
          <w:sz w:val="24"/>
          <w:szCs w:val="24"/>
          <w:rtl/>
        </w:rPr>
        <w:t xml:space="preserve">مكتبية </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 xml:space="preserve">مدخل البيانات </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تدقيق البيانات </w:t>
      </w:r>
    </w:p>
    <w:p w:rsidR="00902111" w:rsidRPr="00902111" w:rsidRDefault="00902111" w:rsidP="00902111">
      <w:pPr>
        <w:bidi/>
        <w:spacing w:after="0" w:line="240" w:lineRule="auto"/>
        <w:ind w:left="720"/>
        <w:rPr>
          <w:rFonts w:ascii="Dubai" w:hAnsi="Dubai" w:cs="Dubai"/>
          <w:sz w:val="24"/>
          <w:szCs w:val="24"/>
        </w:rPr>
      </w:pPr>
    </w:p>
    <w:p w:rsidR="0000332E" w:rsidRPr="00902111" w:rsidRDefault="00902111" w:rsidP="00902111">
      <w:pPr>
        <w:pStyle w:val="ListParagraph"/>
        <w:numPr>
          <w:ilvl w:val="0"/>
          <w:numId w:val="20"/>
        </w:numPr>
        <w:bidi/>
        <w:spacing w:after="0" w:line="240" w:lineRule="auto"/>
        <w:rPr>
          <w:rFonts w:ascii="Dubai" w:hAnsi="Dubai" w:cs="Dubai"/>
          <w:color w:val="FF0000"/>
          <w:sz w:val="24"/>
          <w:szCs w:val="24"/>
          <w:rtl/>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w:t>
      </w:r>
      <w:r w:rsidR="0000332E"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ختم والتوقيع</w:t>
      </w:r>
    </w:p>
    <w:p w:rsidR="00520C3A" w:rsidRPr="0000332E" w:rsidRDefault="00520C3A" w:rsidP="00520C3A">
      <w:pPr>
        <w:pStyle w:val="ListParagraph"/>
        <w:tabs>
          <w:tab w:val="right" w:pos="663"/>
          <w:tab w:val="right" w:pos="843"/>
          <w:tab w:val="right" w:pos="933"/>
        </w:tabs>
        <w:bidi/>
        <w:spacing w:after="0" w:line="240" w:lineRule="auto"/>
        <w:jc w:val="both"/>
        <w:rPr>
          <w:rFonts w:ascii="Dubai" w:hAnsi="Dubai" w:cs="Dubai"/>
          <w:sz w:val="24"/>
          <w:szCs w:val="24"/>
        </w:rPr>
      </w:pPr>
    </w:p>
    <w:p w:rsidR="00520C3A" w:rsidRPr="0000332E" w:rsidRDefault="00520C3A" w:rsidP="001450C8">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5.</w:t>
      </w:r>
      <w:r w:rsidR="001450C8" w:rsidRPr="0000332E">
        <w:rPr>
          <w:rFonts w:ascii="Dubai" w:hAnsi="Dubai" w:cs="Dubai"/>
          <w:b/>
          <w:bCs/>
          <w:color w:val="808080"/>
          <w:sz w:val="26"/>
          <w:szCs w:val="26"/>
          <w:lang w:bidi="ar-AE"/>
        </w:rPr>
        <w:t xml:space="preserve"> 2</w:t>
      </w:r>
      <w:r w:rsidRPr="0000332E">
        <w:rPr>
          <w:rFonts w:ascii="Dubai" w:hAnsi="Dubai" w:cs="Dubai"/>
          <w:b/>
          <w:bCs/>
          <w:color w:val="808080"/>
          <w:sz w:val="26"/>
          <w:szCs w:val="26"/>
          <w:rtl/>
          <w:lang w:bidi="ar-AE"/>
        </w:rPr>
        <w:t>كتيب التعليمات</w:t>
      </w:r>
    </w:p>
    <w:p w:rsidR="002935FE" w:rsidRPr="0000332E" w:rsidRDefault="002935FE" w:rsidP="00520C3A">
      <w:pPr>
        <w:pStyle w:val="ListParagraph"/>
        <w:numPr>
          <w:ilvl w:val="0"/>
          <w:numId w:val="27"/>
        </w:numPr>
        <w:bidi/>
        <w:spacing w:after="0" w:line="276" w:lineRule="auto"/>
        <w:jc w:val="both"/>
        <w:rPr>
          <w:rFonts w:ascii="Dubai" w:eastAsia="Times New Roman" w:hAnsi="Dubai" w:cs="Dubai"/>
          <w:b/>
          <w:bCs/>
          <w:sz w:val="24"/>
          <w:szCs w:val="24"/>
          <w:rtl/>
          <w:lang w:bidi="ar-JO"/>
        </w:rPr>
      </w:pPr>
      <w:r w:rsidRPr="0000332E">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00FA2C88" w:rsidRPr="0000332E">
        <w:rPr>
          <w:rFonts w:ascii="Dubai" w:eastAsia="Times New Roman" w:hAnsi="Dubai" w:cs="Dubai"/>
          <w:sz w:val="24"/>
          <w:szCs w:val="24"/>
          <w:rtl/>
          <w:lang w:bidi="ar-JO"/>
        </w:rPr>
        <w:t>للباحثين</w:t>
      </w:r>
      <w:r w:rsidRPr="0000332E">
        <w:rPr>
          <w:rFonts w:ascii="Dubai" w:eastAsia="Times New Roman" w:hAnsi="Dubai" w:cs="Dubai"/>
          <w:sz w:val="24"/>
          <w:szCs w:val="24"/>
          <w:rtl/>
          <w:lang w:bidi="ar-JO"/>
        </w:rPr>
        <w:t xml:space="preserve">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00332E">
        <w:rPr>
          <w:rFonts w:ascii="Dubai" w:eastAsia="Times New Roman" w:hAnsi="Dubai" w:cs="Dubai"/>
          <w:b/>
          <w:bCs/>
          <w:sz w:val="24"/>
          <w:szCs w:val="24"/>
          <w:rtl/>
          <w:lang w:bidi="ar-JO"/>
        </w:rPr>
        <w:t>.</w:t>
      </w:r>
    </w:p>
    <w:p w:rsidR="006F4693" w:rsidRPr="0000332E" w:rsidRDefault="002935FE" w:rsidP="00520C3A">
      <w:pPr>
        <w:pStyle w:val="ListParagraph"/>
        <w:numPr>
          <w:ilvl w:val="0"/>
          <w:numId w:val="27"/>
        </w:numPr>
        <w:bidi/>
        <w:spacing w:after="0" w:line="276" w:lineRule="auto"/>
        <w:jc w:val="both"/>
        <w:rPr>
          <w:rFonts w:ascii="Dubai" w:eastAsia="Times New Roman" w:hAnsi="Dubai" w:cs="Dubai"/>
          <w:sz w:val="24"/>
          <w:szCs w:val="24"/>
          <w:rtl/>
          <w:lang w:bidi="ar-JO"/>
        </w:rPr>
      </w:pPr>
      <w:r w:rsidRPr="0000332E">
        <w:rPr>
          <w:rFonts w:ascii="Dubai" w:eastAsia="Times New Roman" w:hAnsi="Dubai" w:cs="Dubai"/>
          <w:sz w:val="24"/>
          <w:szCs w:val="24"/>
          <w:rtl/>
          <w:lang w:bidi="ar-JO"/>
        </w:rPr>
        <w:t>ويشمل الكتيب ايضاً على آليات المراجعة والتدقيق الآلي</w:t>
      </w:r>
    </w:p>
    <w:p w:rsidR="00814D24" w:rsidRPr="0000332E" w:rsidRDefault="00814D24" w:rsidP="00520C3A">
      <w:pPr>
        <w:bidi/>
        <w:spacing w:before="16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5.3</w:t>
      </w:r>
      <w:r w:rsidR="006F4693" w:rsidRPr="0000332E">
        <w:rPr>
          <w:rFonts w:ascii="Dubai" w:hAnsi="Dubai" w:cs="Dubai"/>
          <w:b/>
          <w:bCs/>
          <w:color w:val="808080"/>
          <w:sz w:val="24"/>
          <w:szCs w:val="24"/>
          <w:rtl/>
          <w:lang w:bidi="ar-JO"/>
        </w:rPr>
        <w:t xml:space="preserve"> كتيبات الترميز</w:t>
      </w:r>
    </w:p>
    <w:p w:rsidR="00155BE7" w:rsidRPr="0000332E" w:rsidRDefault="006F4693" w:rsidP="001450C8">
      <w:pPr>
        <w:bidi/>
        <w:spacing w:before="160" w:line="276" w:lineRule="auto"/>
        <w:jc w:val="both"/>
        <w:rPr>
          <w:rFonts w:ascii="Dubai" w:hAnsi="Dubai" w:cs="Dubai"/>
          <w:color w:val="000000"/>
          <w:sz w:val="24"/>
          <w:szCs w:val="24"/>
          <w:rtl/>
          <w:lang w:bidi="ar-AE"/>
        </w:rPr>
      </w:pPr>
      <w:r w:rsidRPr="0000332E">
        <w:rPr>
          <w:rFonts w:ascii="Dubai" w:eastAsia="Times New Roman" w:hAnsi="Dubai" w:cs="Dubai"/>
          <w:color w:val="000000"/>
          <w:sz w:val="24"/>
          <w:szCs w:val="24"/>
          <w:rtl/>
          <w:lang w:bidi="ar-JO"/>
        </w:rPr>
        <w:t xml:space="preserve">تشمل هذه الكتيبات دليل ترميز المستخدم وهو </w:t>
      </w:r>
      <w:r w:rsidRPr="0000332E">
        <w:rPr>
          <w:rFonts w:ascii="Dubai" w:hAnsi="Dubai" w:cs="Dubai"/>
          <w:color w:val="000000"/>
          <w:sz w:val="24"/>
          <w:szCs w:val="24"/>
          <w:rtl/>
          <w:lang w:bidi="ar-AE"/>
        </w:rPr>
        <w:t xml:space="preserve">التصنيف الصناعي الدولي الموحد للأنشطة الاقتصادية التنقيح الرابع </w:t>
      </w:r>
      <w:r w:rsidRPr="0000332E">
        <w:rPr>
          <w:rFonts w:ascii="Dubai" w:hAnsi="Dubai" w:cs="Dubai"/>
          <w:color w:val="000000"/>
          <w:sz w:val="24"/>
          <w:szCs w:val="24"/>
          <w:lang w:bidi="ar-AE"/>
        </w:rPr>
        <w:t>ISIC4</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سادساً: العاملين بالمسح</w:t>
      </w:r>
    </w:p>
    <w:p w:rsidR="005925BC" w:rsidRPr="0000332E" w:rsidRDefault="00814D24" w:rsidP="001450C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6.</w:t>
      </w:r>
      <w:r w:rsidR="001450C8"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الهيكل الوظائفي للعاملين بالمسح</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تم تنظيم العاملين الذين شاركوا في العمل الفني والإداري والميداني للمسح على النحو التالي:</w:t>
      </w:r>
    </w:p>
    <w:p w:rsidR="006F4693" w:rsidRPr="0000332E" w:rsidRDefault="006F4693" w:rsidP="00520C3A">
      <w:pPr>
        <w:bidi/>
        <w:spacing w:line="276" w:lineRule="auto"/>
        <w:ind w:left="360" w:hanging="327"/>
        <w:rPr>
          <w:rFonts w:ascii="Dubai" w:hAnsi="Dubai" w:cs="Dubai"/>
          <w:b/>
          <w:bCs/>
          <w:sz w:val="24"/>
          <w:szCs w:val="24"/>
          <w:rtl/>
        </w:rPr>
      </w:pPr>
      <w:r w:rsidRPr="0000332E">
        <w:rPr>
          <w:rFonts w:ascii="Dubai" w:hAnsi="Dubai" w:cs="Dubai"/>
          <w:b/>
          <w:bCs/>
          <w:sz w:val="24"/>
          <w:szCs w:val="24"/>
          <w:rtl/>
        </w:rPr>
        <w:t>مهام المشرف الفني والاداري</w:t>
      </w:r>
    </w:p>
    <w:p w:rsidR="006F4693" w:rsidRPr="0000332E" w:rsidRDefault="006F4693" w:rsidP="00520C3A">
      <w:pPr>
        <w:bidi/>
        <w:spacing w:line="276" w:lineRule="auto"/>
        <w:jc w:val="both"/>
        <w:rPr>
          <w:rFonts w:ascii="Dubai" w:hAnsi="Dubai" w:cs="Dubai"/>
          <w:b/>
          <w:bCs/>
          <w:sz w:val="24"/>
          <w:szCs w:val="24"/>
          <w:u w:val="single"/>
          <w:rtl/>
        </w:rPr>
      </w:pPr>
      <w:r w:rsidRPr="0000332E">
        <w:rPr>
          <w:rFonts w:ascii="Dubai" w:hAnsi="Dubai" w:cs="Dubai"/>
          <w:b/>
          <w:bCs/>
          <w:sz w:val="24"/>
          <w:szCs w:val="24"/>
          <w:rtl/>
        </w:rPr>
        <w:t>المهام الفنية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توزيع العمل بين الباحثين الميدانيين، والتأكد من التزامهم بتطبيق خطة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 ووضوح الأرقام المدونة على الاستمارة والتأكد من شمولية الاستمارات لكافة البيانات المطلوب استيفاءها، والتأكد من سير العمل وفق الخطة الزمنية للبحث.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القيام بجولات ميدانية، لزيارة المنشآت وذلك بأخذ عينات عشوائية من استمارات كل باحث.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مرافقة الباحث عند قيامة بالزيارات الميدانية بشكل دوري للتأكد من سلامة طريقته في مقابلة المدلى بالبيانات وطريقة استيفائها.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lastRenderedPageBreak/>
        <w:t>الإشراف على تدريب الباحثين والمدققين في مجال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ضبط حركة استلام وتسليم الاستمارات.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القيام بالجولات الميدانية.</w:t>
      </w:r>
    </w:p>
    <w:p w:rsidR="006F4693" w:rsidRPr="0000332E" w:rsidRDefault="006F4693" w:rsidP="00520C3A">
      <w:pPr>
        <w:pStyle w:val="BodyText"/>
        <w:tabs>
          <w:tab w:val="left" w:pos="651"/>
        </w:tabs>
        <w:bidi/>
        <w:spacing w:line="276" w:lineRule="auto"/>
        <w:ind w:left="313" w:hanging="280"/>
        <w:jc w:val="both"/>
        <w:rPr>
          <w:rFonts w:ascii="Dubai" w:hAnsi="Dubai" w:cs="Dubai"/>
          <w:b/>
          <w:bCs/>
          <w:szCs w:val="24"/>
          <w:rtl/>
        </w:rPr>
      </w:pPr>
      <w:r w:rsidRPr="0000332E">
        <w:rPr>
          <w:rFonts w:ascii="Dubai" w:hAnsi="Dubai" w:cs="Dubai"/>
          <w:b/>
          <w:bCs/>
          <w:szCs w:val="24"/>
          <w:rtl/>
        </w:rPr>
        <w:t>المهام الادارية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إعداد التقارير الإدارية فيما يخص برنامج الرقم القياسي لأسعار المنتج.</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وتقييم أدائهم ومعالجة حالات الرفض إن وجدت.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توفير مستلزمات العمل من (استمارات، خرائط، أجهزة).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 إعداد تقارير إنجاز عن سير عمل المشروع لرفعها للإدارة.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مراجعة الاستمارات قبل الإدخال في الحاسب والإشراف على الإدخال.</w:t>
      </w:r>
    </w:p>
    <w:p w:rsidR="006F4693" w:rsidRPr="0000332E" w:rsidRDefault="006F4693" w:rsidP="00520C3A">
      <w:pPr>
        <w:bidi/>
        <w:spacing w:before="120" w:after="120" w:line="276" w:lineRule="auto"/>
        <w:jc w:val="both"/>
        <w:rPr>
          <w:rFonts w:ascii="Dubai" w:hAnsi="Dubai" w:cs="Dubai"/>
          <w:b/>
          <w:bCs/>
          <w:szCs w:val="24"/>
          <w:rtl/>
        </w:rPr>
      </w:pPr>
      <w:r w:rsidRPr="0000332E">
        <w:rPr>
          <w:rFonts w:ascii="Dubai" w:hAnsi="Dubai" w:cs="Dubai"/>
          <w:b/>
          <w:bCs/>
          <w:szCs w:val="24"/>
          <w:rtl/>
        </w:rPr>
        <w:t>مهام الباحث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استلام وتسليم الاستمارات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باستيفاء جميع بنود الاستمارة والتأكد من شموليتها (السلعة، الكمية، الأسعار.... الخ) قبل مغادرة المنشأة.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بالتوقيت الزمني وخطة البحث دون تأخير.</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إخطار المشرف بالصعوبات والعقبات التي تواجه الباحث في الميدان والمشاركة في حلها.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بسرية البيانات وعدم تسريبها واستخدامها للأغراض الإحصائية فقط.</w:t>
      </w:r>
    </w:p>
    <w:p w:rsidR="006F4693" w:rsidRPr="0000332E" w:rsidRDefault="006F4693" w:rsidP="00520C3A">
      <w:pPr>
        <w:pStyle w:val="BodyText"/>
        <w:tabs>
          <w:tab w:val="left" w:pos="793"/>
        </w:tabs>
        <w:bidi/>
        <w:spacing w:line="276" w:lineRule="auto"/>
        <w:ind w:left="990" w:hanging="764"/>
        <w:jc w:val="both"/>
        <w:rPr>
          <w:rFonts w:ascii="Dubai" w:hAnsi="Dubai" w:cs="Dubai"/>
          <w:b/>
          <w:bCs/>
          <w:szCs w:val="24"/>
          <w:rtl/>
        </w:rPr>
      </w:pPr>
      <w:r w:rsidRPr="0000332E">
        <w:rPr>
          <w:rFonts w:ascii="Dubai" w:hAnsi="Dubai" w:cs="Dubai"/>
          <w:b/>
          <w:bCs/>
          <w:szCs w:val="24"/>
          <w:rtl/>
        </w:rPr>
        <w:t xml:space="preserve">مهام مدقق البيانات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استلام الاستمارات وملفات البيانات المرسلة من قبل المنشآت والـتأكد من صحة إدخالها في النظام.</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تنبيه المشرف عند ملاحظة أي أخطاء أو مشاكل فنية تعيق انسيابية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طباعة التقارير اللازمة بعد انتهاء عملية الإدخال وبحثها مع المشرف للتأكد من صحة الإدخال.</w:t>
      </w:r>
    </w:p>
    <w:p w:rsidR="00520C3A" w:rsidRPr="0000332E" w:rsidRDefault="006F4693" w:rsidP="00837B68">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بالخطة الزمنية لعملية إدخال البيانات.</w:t>
      </w:r>
    </w:p>
    <w:p w:rsidR="00D72B23" w:rsidRPr="0000332E" w:rsidRDefault="00D72B23" w:rsidP="00D72B23">
      <w:pPr>
        <w:bidi/>
        <w:spacing w:before="120" w:after="120" w:line="276" w:lineRule="auto"/>
        <w:jc w:val="both"/>
        <w:rPr>
          <w:rFonts w:ascii="Dubai" w:hAnsi="Dubai" w:cs="Dubai"/>
          <w:sz w:val="24"/>
          <w:szCs w:val="24"/>
          <w:lang w:bidi="ar-AE"/>
        </w:rPr>
      </w:pPr>
    </w:p>
    <w:p w:rsidR="006F4693" w:rsidRPr="0000332E" w:rsidRDefault="006F4693" w:rsidP="00D72B23">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 </w:t>
      </w:r>
      <w:r w:rsidR="00814D24" w:rsidRPr="0000332E">
        <w:rPr>
          <w:rFonts w:ascii="Dubai" w:hAnsi="Dubai" w:cs="Dubai"/>
          <w:b/>
          <w:bCs/>
          <w:color w:val="808080"/>
          <w:sz w:val="24"/>
          <w:szCs w:val="24"/>
          <w:rtl/>
          <w:lang w:bidi="ar-JO"/>
        </w:rPr>
        <w:t>6.</w:t>
      </w:r>
      <w:r w:rsidR="00D72B23"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تدريب الباحثين </w:t>
      </w:r>
    </w:p>
    <w:p w:rsidR="00D72B23" w:rsidRPr="0000332E" w:rsidRDefault="006F4693" w:rsidP="00D72B23">
      <w:pPr>
        <w:bidi/>
        <w:spacing w:after="120" w:line="276" w:lineRule="auto"/>
        <w:jc w:val="lowKashida"/>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بما أن الباحثين العاملين في المسح من موظفي القسم لذا تم اختيار 9 للعمل في المسح على مختلف مستوياتهم الإشرافية والتنفيذية حسب عدة أسس من بينها الخبرة السابقة. كما تم وضع خطة تدريب </w:t>
      </w:r>
      <w:r w:rsidRPr="0000332E">
        <w:rPr>
          <w:rFonts w:ascii="Dubai" w:eastAsia="Times New Roman" w:hAnsi="Dubai" w:cs="Dubai"/>
          <w:color w:val="000000"/>
          <w:sz w:val="24"/>
          <w:szCs w:val="24"/>
          <w:rtl/>
        </w:rPr>
        <w:lastRenderedPageBreak/>
        <w:t xml:space="preserve">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وقد تم اعداد دليل مستخدم لفريق العمل كمرجعية للعمل. </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سابعاً: مرحلة العمل الميداني</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تنظيم العمل الميداني</w:t>
      </w:r>
    </w:p>
    <w:p w:rsidR="005925BC"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اعداد خطة للعمل الميداني لتنظيم سير العمل وضمان تنفيذ المشروع حسب الخطة الزمنية المحددة.</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2</w:t>
      </w:r>
      <w:r w:rsidR="006F4693" w:rsidRPr="0000332E">
        <w:rPr>
          <w:rFonts w:ascii="Dubai" w:hAnsi="Dubai" w:cs="Dubai"/>
          <w:b/>
          <w:bCs/>
          <w:color w:val="808080"/>
          <w:sz w:val="24"/>
          <w:szCs w:val="24"/>
          <w:rtl/>
          <w:lang w:bidi="ar-JO"/>
        </w:rPr>
        <w:t xml:space="preserve"> أسلوب جمع البيانات</w:t>
      </w:r>
    </w:p>
    <w:p w:rsidR="006F4693"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تصميم استمارة خاصة لكل مصدر انتاج، تستوفى مباشرة من قبل الباحث الميداني الذي تم تدريبه لهذا الغرض ويتم العمل الميداني للبحث حسب الخطوات التالية: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يقوم المشرف وقبل بداية العمل الميداني بتوزيع مصادر الانتاج ومواقعها، ويعمل المشرف على:</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 xml:space="preserve">تزويد الباحثين بإطار المنشآت التي سيتم زيارتها، والذي يشمل اسماء وعناوين المنشآت </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تزويد الباحثين بالاستمارات اللازمة بحيث يراعى ان يكون لكل منشأة استمارة مستقلة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بزيارة تلك المنشآت وتعبئة الاستمارات بأسلوب المقابلة المباشرة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بتسليم الاستمارات المكتملة للمشرف اولاً بأول.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تتم مراجعة وتدقيق الاستمارات من قبل المشرف. </w:t>
      </w:r>
    </w:p>
    <w:p w:rsidR="006F4693" w:rsidRPr="0000332E" w:rsidRDefault="006F4693" w:rsidP="007249D2">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يتم ادخال البيانات بعد اكتمال عمليات التدقيق والترميز اولاً بأول.</w:t>
      </w:r>
    </w:p>
    <w:p w:rsidR="006F4693" w:rsidRPr="0000332E" w:rsidRDefault="007249D2"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lang w:bidi="ar-JO"/>
        </w:rPr>
        <w:t xml:space="preserve"> 3.7 </w:t>
      </w:r>
      <w:r w:rsidRPr="0000332E">
        <w:rPr>
          <w:rFonts w:ascii="Dubai" w:hAnsi="Dubai" w:cs="Dubai"/>
          <w:b/>
          <w:bCs/>
          <w:color w:val="808080"/>
          <w:sz w:val="24"/>
          <w:szCs w:val="24"/>
          <w:rtl/>
          <w:lang w:bidi="ar-JO"/>
        </w:rPr>
        <w:t>التدقيق</w:t>
      </w:r>
      <w:r w:rsidR="006F4693" w:rsidRPr="0000332E">
        <w:rPr>
          <w:rFonts w:ascii="Dubai" w:hAnsi="Dubai" w:cs="Dubai"/>
          <w:b/>
          <w:bCs/>
          <w:color w:val="808080"/>
          <w:sz w:val="24"/>
          <w:szCs w:val="24"/>
          <w:rtl/>
          <w:lang w:bidi="ar-JO"/>
        </w:rPr>
        <w:t xml:space="preserve"> الميداني</w:t>
      </w:r>
    </w:p>
    <w:p w:rsidR="006F4693" w:rsidRPr="0000332E" w:rsidRDefault="006F4693" w:rsidP="00520C3A">
      <w:pPr>
        <w:pStyle w:val="ListParagraph"/>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دراسة التقارير الواردة من الميدان والرد على الاستفسارات مباشرة.</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عقد اجتماعات دورية مع الباحثين الميدانيين لمناقشة مستجدات العمل.</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المتابعة المستمرة لأداء الباحثين ميدانياً.</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lastRenderedPageBreak/>
        <w:t>إجراء المقارنات والمطابقات لأسعار السلع التي يتم اختيارها عشوائياً لاختبار أداء الباحثين الميدانيين.</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للإطار:</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الإشرافية وتشمل:</w:t>
      </w:r>
    </w:p>
    <w:p w:rsidR="006F4693" w:rsidRPr="0000332E" w:rsidRDefault="006F4693" w:rsidP="00520C3A">
      <w:pPr>
        <w:pStyle w:val="ListParagraph"/>
        <w:numPr>
          <w:ilvl w:val="0"/>
          <w:numId w:val="15"/>
        </w:numPr>
        <w:bidi/>
        <w:spacing w:after="200" w:line="276" w:lineRule="auto"/>
        <w:jc w:val="both"/>
        <w:rPr>
          <w:rFonts w:ascii="Dubai" w:hAnsi="Dubai" w:cs="Dubai"/>
          <w:sz w:val="24"/>
          <w:szCs w:val="24"/>
          <w:rtl/>
        </w:rPr>
      </w:pPr>
      <w:r w:rsidRPr="0000332E">
        <w:rPr>
          <w:rFonts w:ascii="Dubai" w:hAnsi="Dubai" w:cs="Dubai"/>
          <w:sz w:val="24"/>
          <w:szCs w:val="24"/>
          <w:rtl/>
        </w:rPr>
        <w:t xml:space="preserve">زيارة </w:t>
      </w:r>
      <w:r w:rsidR="00F37462" w:rsidRPr="0000332E">
        <w:rPr>
          <w:rFonts w:ascii="Dubai" w:hAnsi="Dubai" w:cs="Dubai"/>
          <w:sz w:val="24"/>
          <w:szCs w:val="24"/>
          <w:rtl/>
        </w:rPr>
        <w:t>المنشأة</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فحص الترابط الداخلي للبيانات</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 xml:space="preserve">الفحص باستخدام عينة عشوائية </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ضبط حركة الاستمارة ميدانياً ومكتبياً</w:t>
      </w:r>
    </w:p>
    <w:p w:rsidR="00155BE7" w:rsidRPr="0000332E" w:rsidRDefault="006F4693" w:rsidP="007249D2">
      <w:pPr>
        <w:pStyle w:val="ListParagraph"/>
        <w:numPr>
          <w:ilvl w:val="1"/>
          <w:numId w:val="14"/>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وصول كافة الاستمارات المطلوبة</w:t>
      </w:r>
    </w:p>
    <w:p w:rsidR="002935FE"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ثامناً: مرحلة تجهيز البيانات</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1</w:t>
      </w:r>
      <w:r w:rsidRPr="0000332E">
        <w:rPr>
          <w:rFonts w:ascii="Dubai" w:hAnsi="Dubai" w:cs="Dubai"/>
          <w:b/>
          <w:bCs/>
          <w:color w:val="808080"/>
          <w:sz w:val="24"/>
          <w:szCs w:val="24"/>
          <w:rtl/>
          <w:lang w:bidi="ar-JO"/>
        </w:rPr>
        <w:t>التجهيز</w:t>
      </w:r>
      <w:r w:rsidR="006F4693" w:rsidRPr="0000332E">
        <w:rPr>
          <w:rFonts w:ascii="Dubai" w:hAnsi="Dubai" w:cs="Dubai"/>
          <w:b/>
          <w:bCs/>
          <w:color w:val="808080"/>
          <w:sz w:val="24"/>
          <w:szCs w:val="24"/>
          <w:rtl/>
          <w:lang w:bidi="ar-JO"/>
        </w:rPr>
        <w:t xml:space="preserve"> المكتبي</w:t>
      </w:r>
    </w:p>
    <w:p w:rsidR="006F4693" w:rsidRPr="0000332E" w:rsidRDefault="006F4693" w:rsidP="00520C3A">
      <w:pPr>
        <w:overflowPunct w:val="0"/>
        <w:autoSpaceDE w:val="0"/>
        <w:autoSpaceDN w:val="0"/>
        <w:bidi/>
        <w:adjustRightInd w:val="0"/>
        <w:spacing w:line="276" w:lineRule="auto"/>
        <w:jc w:val="both"/>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بعد أن يتم جمع البيانات من الميدان، تتم عملية مراجعة منطقية لهذه البيانات من قبل الباحثين. </w:t>
      </w:r>
    </w:p>
    <w:p w:rsidR="006F4693" w:rsidRPr="0000332E" w:rsidRDefault="006F4693" w:rsidP="00520C3A">
      <w:pPr>
        <w:overflowPunct w:val="0"/>
        <w:autoSpaceDE w:val="0"/>
        <w:autoSpaceDN w:val="0"/>
        <w:bidi/>
        <w:adjustRightInd w:val="0"/>
        <w:spacing w:line="276"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ويمكن تلخيص عمليات التدقيق المكتبي من خلال التأكد من الامور التالية:</w:t>
      </w:r>
    </w:p>
    <w:p w:rsidR="006F4693" w:rsidRPr="0000332E" w:rsidRDefault="006F4693" w:rsidP="00520C3A">
      <w:pPr>
        <w:numPr>
          <w:ilvl w:val="0"/>
          <w:numId w:val="17"/>
        </w:numPr>
        <w:tabs>
          <w:tab w:val="clear" w:pos="1170"/>
          <w:tab w:val="num" w:pos="450"/>
        </w:tabs>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تمثل الشهر المطلوب</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بالعملة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ان الأسعار هي الاسعار المطلوبة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جمعت من كافة المصادر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اجراء استعراض سريع لمنطقية الأسعار المسجلة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عدم اجراء تغيير على وصف السلعة او وحدة القياس دون علم المشرف الفني والإداري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عدم تبديل المصدر دون علم المشرف الفني والإداري</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Pr>
      </w:pPr>
      <w:r w:rsidRPr="0000332E">
        <w:rPr>
          <w:rFonts w:ascii="Dubai" w:eastAsia="Times New Roman" w:hAnsi="Dubai" w:cs="Dubai"/>
          <w:sz w:val="24"/>
          <w:szCs w:val="24"/>
          <w:rtl/>
        </w:rPr>
        <w:t xml:space="preserve">وصول كافة البيانات من كافة المنشآت </w:t>
      </w:r>
    </w:p>
    <w:p w:rsidR="006F4693" w:rsidRPr="0000332E" w:rsidRDefault="002C74D6"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2</w:t>
      </w:r>
      <w:r w:rsidR="006F4693" w:rsidRPr="0000332E">
        <w:rPr>
          <w:rFonts w:ascii="Dubai" w:hAnsi="Dubai" w:cs="Dubai"/>
          <w:b/>
          <w:bCs/>
          <w:color w:val="808080"/>
          <w:sz w:val="24"/>
          <w:szCs w:val="24"/>
          <w:rtl/>
          <w:lang w:bidi="ar-JO"/>
        </w:rPr>
        <w:t>التجهيز الآلي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 xml:space="preserve">يتم استخراج كشوف تقارير الادخال التي سيتم الاعتماد عليها لتصليح الأخطاء التي طرأت أثناء عمليتي جمع وإدخال بيانات الأسعار. فيما يلي شرح تفصيلي حول كيفية استخدام هذه التقارير لتنظيف البيانات، وتشمل كشوف التقارير كافة السلع التي تم إدخالها بواسطة (الاستبيان الشهري)، والتي سجلت ملاحظات عليها، ليتم التأكد منها ومن ثم العمل على تصليحها إن لزم. </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وتهدف كشوف المراجعة الى ما يلي: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-التأكد من ادخال كافة الاسعار والعناصر الاخرى للسلع المتوفرة.</w:t>
      </w:r>
    </w:p>
    <w:p w:rsidR="006F4693" w:rsidRPr="0000332E" w:rsidRDefault="006F4693" w:rsidP="00520C3A">
      <w:pPr>
        <w:pStyle w:val="ListParagraph"/>
        <w:bidi/>
        <w:spacing w:line="276" w:lineRule="auto"/>
        <w:ind w:left="630"/>
        <w:jc w:val="lowKashida"/>
        <w:rPr>
          <w:rFonts w:ascii="Dubai" w:hAnsi="Dubai" w:cs="Dubai"/>
          <w:b/>
          <w:bCs/>
          <w:sz w:val="24"/>
          <w:szCs w:val="24"/>
          <w:rtl/>
        </w:rPr>
      </w:pPr>
      <w:r w:rsidRPr="0000332E">
        <w:rPr>
          <w:rFonts w:ascii="Dubai" w:hAnsi="Dubai" w:cs="Dubai"/>
          <w:sz w:val="24"/>
          <w:szCs w:val="24"/>
          <w:rtl/>
        </w:rPr>
        <w:lastRenderedPageBreak/>
        <w:t xml:space="preserve">-عمل مقارنة بين الأسعار لصنف ما </w:t>
      </w:r>
      <w:r w:rsidRPr="0000332E">
        <w:rPr>
          <w:rFonts w:ascii="Dubai" w:hAnsi="Dubai" w:cs="Dubai"/>
          <w:b/>
          <w:bCs/>
          <w:sz w:val="24"/>
          <w:szCs w:val="24"/>
          <w:rtl/>
        </w:rPr>
        <w:t>لنفس المصدر بين شهرين متتاليين</w:t>
      </w:r>
      <w:r w:rsidRPr="0000332E">
        <w:rPr>
          <w:rFonts w:ascii="Dubai" w:hAnsi="Dubai" w:cs="Dubai"/>
          <w:sz w:val="24"/>
          <w:szCs w:val="24"/>
          <w:rtl/>
        </w:rPr>
        <w:t xml:space="preserve"> وإعطاء ملاحظة عند اختلاف السعر ±5% فأكثر (مع تحديد النسبة)</w:t>
      </w:r>
      <w:r w:rsidRPr="0000332E">
        <w:rPr>
          <w:rFonts w:ascii="Dubai" w:hAnsi="Dubai" w:cs="Dubai"/>
          <w:b/>
          <w:bCs/>
          <w:sz w:val="24"/>
          <w:szCs w:val="24"/>
          <w:rtl/>
        </w:rPr>
        <w:t>.</w:t>
      </w:r>
    </w:p>
    <w:p w:rsidR="006F4693" w:rsidRPr="0000332E" w:rsidRDefault="006F4693" w:rsidP="00520C3A">
      <w:pPr>
        <w:overflowPunct w:val="0"/>
        <w:autoSpaceDE w:val="0"/>
        <w:autoSpaceDN w:val="0"/>
        <w:bidi/>
        <w:adjustRightInd w:val="0"/>
        <w:spacing w:line="276" w:lineRule="auto"/>
        <w:ind w:left="360"/>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ومن اهم الملاحظات التي يجب التركيز عليها ايضاً اثناء وضع البرامج الخاصة بالتدقيق الآلي ما يلي: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تغيرات غير منطقية لسعر صنف مقارنة بسعر نفس الصنف للشهر السابق</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-اختفاء السعر لصنف ما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تباين كبير في الاسعار لنفس الصنف.</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-متابعة ظهور واختفاء الاصناف </w:t>
      </w:r>
    </w:p>
    <w:p w:rsidR="00F37462" w:rsidRPr="0000332E" w:rsidRDefault="002C74D6" w:rsidP="00657BB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657BB8" w:rsidRPr="0000332E">
        <w:rPr>
          <w:rFonts w:ascii="Dubai" w:hAnsi="Dubai" w:cs="Dubai"/>
          <w:b/>
          <w:bCs/>
          <w:color w:val="808080"/>
          <w:sz w:val="24"/>
          <w:szCs w:val="24"/>
          <w:lang w:bidi="ar-JO"/>
        </w:rPr>
        <w:t>3</w:t>
      </w:r>
      <w:r w:rsidR="00F37462" w:rsidRPr="0000332E">
        <w:rPr>
          <w:rFonts w:ascii="Dubai" w:hAnsi="Dubai" w:cs="Dubai"/>
          <w:b/>
          <w:bCs/>
          <w:color w:val="808080"/>
          <w:sz w:val="24"/>
          <w:szCs w:val="24"/>
          <w:rtl/>
          <w:lang w:bidi="ar-JO"/>
        </w:rPr>
        <w:t xml:space="preserve"> عرض ونشر النتائج</w:t>
      </w:r>
    </w:p>
    <w:p w:rsidR="00F37462" w:rsidRPr="0000332E" w:rsidRDefault="00F37462"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lang w:bidi="ar-AE"/>
        </w:rPr>
        <w:t>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الأنشطة الصناعية لقطاع الصناعة التحويلية. ويتم نشر تلك المخرجات بعدة طرق من أهمها:</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1. </w:t>
      </w:r>
      <w:r w:rsidRPr="0000332E">
        <w:rPr>
          <w:rFonts w:ascii="Dubai" w:eastAsia="Times New Roman" w:hAnsi="Dubai" w:cs="Dubai"/>
          <w:color w:val="000000"/>
          <w:sz w:val="24"/>
          <w:szCs w:val="24"/>
          <w:rtl/>
          <w:lang w:bidi="ar-AE"/>
        </w:rPr>
        <w:t>الكترونياً من خلال الموقع الالكتروني لمركز دبي للإحصاء.</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 xml:space="preserve">2. </w:t>
      </w:r>
      <w:r w:rsidRPr="0000332E">
        <w:rPr>
          <w:rFonts w:ascii="Dubai" w:eastAsia="Times New Roman" w:hAnsi="Dubai" w:cs="Dubai"/>
          <w:color w:val="000000"/>
          <w:sz w:val="24"/>
          <w:szCs w:val="24"/>
          <w:rtl/>
          <w:lang w:bidi="ar-AE"/>
        </w:rPr>
        <w:t>النظام الإحصائي الذكي لإمارة دبي.</w:t>
      </w:r>
    </w:p>
    <w:p w:rsidR="00BE5FD0" w:rsidRPr="0000332E" w:rsidRDefault="00F37462" w:rsidP="00A408C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lang w:bidi="ar-AE"/>
        </w:rPr>
        <w:t>3. الأخبار الصحفية الدورية التي تستعرض أبرز نتائج المسح.</w:t>
      </w:r>
    </w:p>
    <w:p w:rsidR="00973C98" w:rsidRPr="0000332E" w:rsidRDefault="00520C3A" w:rsidP="00C256B3">
      <w:pPr>
        <w:pStyle w:val="BodyText2"/>
        <w:tabs>
          <w:tab w:val="left" w:pos="1589"/>
        </w:tabs>
        <w:spacing w:after="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تاسعاً</w:t>
      </w:r>
      <w:r w:rsidR="00973C98" w:rsidRPr="0000332E">
        <w:rPr>
          <w:rFonts w:ascii="Duba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380"/>
        <w:gridCol w:w="2356"/>
      </w:tblGrid>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 xml:space="preserve">وهي الاماكن التي تتم فيها تداول عمليات </w:t>
            </w:r>
            <w:r w:rsidR="004240B6" w:rsidRPr="0000332E">
              <w:rPr>
                <w:rFonts w:ascii="Dubai" w:hAnsi="Dubai" w:cs="Dubai"/>
                <w:sz w:val="24"/>
                <w:szCs w:val="24"/>
                <w:rtl/>
                <w:lang w:bidi="ar-AE"/>
              </w:rPr>
              <w:t xml:space="preserve">انتاج </w:t>
            </w:r>
            <w:r w:rsidR="004240B6" w:rsidRPr="0000332E">
              <w:rPr>
                <w:rFonts w:ascii="Dubai" w:hAnsi="Dubai" w:cs="Dubai"/>
                <w:sz w:val="24"/>
                <w:szCs w:val="24"/>
                <w:rtl/>
              </w:rPr>
              <w:t>السلع</w:t>
            </w:r>
            <w:r w:rsidRPr="0000332E">
              <w:rPr>
                <w:rFonts w:ascii="Dubai" w:hAnsi="Dubai" w:cs="Dubai"/>
                <w:sz w:val="24"/>
                <w:szCs w:val="24"/>
                <w:rtl/>
              </w:rPr>
              <w:t xml:space="preserve"> والخدمات الصناعية </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مصادر جمع البيانات:</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هو متوسط التغيرات المتناسبة في أسعار مجموعة معينة من السلع والخدمات بين فترتين زمنيتين.</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الرقم القياسي للأسعار:</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صيغة لاسبير:</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تعرف أسعار </w:t>
            </w:r>
            <w:r w:rsidR="004240B6" w:rsidRPr="0000332E">
              <w:rPr>
                <w:rFonts w:ascii="Dubai" w:hAnsi="Dubai" w:cs="Dubai"/>
                <w:sz w:val="24"/>
                <w:szCs w:val="24"/>
                <w:rtl/>
              </w:rPr>
              <w:t>المنتج،</w:t>
            </w:r>
            <w:r w:rsidRPr="0000332E">
              <w:rPr>
                <w:rFonts w:ascii="Duba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سعر المنتج:</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الصناعة التحويلية تعني: التحويل الفيزيائي والكيميائي للمواد أو الأصناف أو المكونات لتشكل</w:t>
            </w:r>
            <w:r w:rsidRPr="0000332E">
              <w:rPr>
                <w:rFonts w:ascii="Dubai" w:hAnsi="Dubai" w:cs="Dubai"/>
                <w:sz w:val="24"/>
                <w:szCs w:val="24"/>
              </w:rPr>
              <w:t xml:space="preserve"> </w:t>
            </w:r>
            <w:r w:rsidRPr="0000332E">
              <w:rPr>
                <w:rFonts w:ascii="Dubai" w:hAnsi="Dubai" w:cs="Dubai"/>
                <w:sz w:val="24"/>
                <w:szCs w:val="24"/>
                <w:rtl/>
              </w:rPr>
              <w:t xml:space="preserve">منتجات </w:t>
            </w:r>
            <w:r w:rsidR="004240B6" w:rsidRPr="0000332E">
              <w:rPr>
                <w:rFonts w:ascii="Dubai" w:hAnsi="Dubai" w:cs="Dubai"/>
                <w:sz w:val="24"/>
                <w:szCs w:val="24"/>
                <w:rtl/>
              </w:rPr>
              <w:t>جديدة، والمواد</w:t>
            </w:r>
            <w:r w:rsidRPr="0000332E">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w:t>
            </w:r>
            <w:r w:rsidRPr="0000332E">
              <w:rPr>
                <w:rFonts w:ascii="Dubai" w:hAnsi="Dubai" w:cs="Dubai"/>
                <w:sz w:val="24"/>
                <w:szCs w:val="24"/>
                <w:rtl/>
              </w:rPr>
              <w:lastRenderedPageBreak/>
              <w:t>الصناعة التحويلية.  ويعتبر تجميع الاجزاء الناتجة عن الصناعة التحويلية صناعة تحويلية.</w:t>
            </w:r>
          </w:p>
        </w:tc>
        <w:tc>
          <w:tcPr>
            <w:tcW w:w="2356" w:type="dxa"/>
          </w:tcPr>
          <w:p w:rsidR="00973C98" w:rsidRPr="0000332E" w:rsidRDefault="00973C98" w:rsidP="00BE5FD0">
            <w:pPr>
              <w:bidi/>
              <w:spacing w:after="0" w:line="240" w:lineRule="auto"/>
              <w:jc w:val="lowKashida"/>
              <w:rPr>
                <w:rFonts w:ascii="Dubai" w:hAnsi="Dubai" w:cs="Dubai"/>
                <w:b/>
                <w:bCs/>
                <w:sz w:val="24"/>
                <w:szCs w:val="24"/>
              </w:rPr>
            </w:pPr>
            <w:r w:rsidRPr="0000332E">
              <w:rPr>
                <w:rFonts w:ascii="Dubai" w:hAnsi="Dubai" w:cs="Dubai"/>
                <w:b/>
                <w:bCs/>
                <w:sz w:val="24"/>
                <w:szCs w:val="24"/>
                <w:rtl/>
              </w:rPr>
              <w:lastRenderedPageBreak/>
              <w:t xml:space="preserve">الصناعة </w:t>
            </w:r>
            <w:r w:rsidR="004240B6" w:rsidRPr="0000332E">
              <w:rPr>
                <w:rFonts w:ascii="Dubai" w:hAnsi="Dubai" w:cs="Dubai"/>
                <w:b/>
                <w:bCs/>
                <w:sz w:val="24"/>
                <w:szCs w:val="24"/>
                <w:rtl/>
              </w:rPr>
              <w:t>التحويلية</w:t>
            </w:r>
            <w:r w:rsidR="004240B6" w:rsidRPr="0000332E">
              <w:rPr>
                <w:rFonts w:ascii="Dubai" w:hAnsi="Dubai" w:cs="Dubai"/>
                <w:b/>
                <w:bCs/>
                <w:sz w:val="24"/>
                <w:szCs w:val="24"/>
              </w:rPr>
              <w:t>:</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هي الفترة الزمنية التي يتم مقارنة الفترة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فترة الأساس:</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وهي تمثل التوزيع النسبي لحجم </w:t>
            </w:r>
            <w:r w:rsidR="004240B6" w:rsidRPr="0000332E">
              <w:rPr>
                <w:rFonts w:ascii="Dubai" w:hAnsi="Dubai" w:cs="Dubai"/>
                <w:sz w:val="24"/>
                <w:szCs w:val="24"/>
                <w:rtl/>
              </w:rPr>
              <w:t>التجارة الداخلية</w:t>
            </w:r>
            <w:r w:rsidRPr="0000332E">
              <w:rPr>
                <w:rFonts w:ascii="Dubai" w:hAnsi="Dubai" w:cs="Dubai"/>
                <w:sz w:val="24"/>
                <w:szCs w:val="24"/>
                <w:rtl/>
              </w:rPr>
              <w:t xml:space="preserve"> في داخل البلد </w:t>
            </w:r>
            <w:r w:rsidR="004240B6" w:rsidRPr="0000332E">
              <w:rPr>
                <w:rFonts w:ascii="Dubai" w:hAnsi="Dubai" w:cs="Dubai"/>
                <w:sz w:val="24"/>
                <w:szCs w:val="24"/>
                <w:rtl/>
              </w:rPr>
              <w:t>على موزعة وفقاً</w:t>
            </w:r>
            <w:r w:rsidRPr="0000332E">
              <w:rPr>
                <w:rFonts w:ascii="Dubai" w:hAnsi="Dubai" w:cs="Dubai"/>
                <w:sz w:val="24"/>
                <w:szCs w:val="24"/>
                <w:rtl/>
              </w:rPr>
              <w:t xml:space="preserve"> للأبواب والأقسام الرئيسية والمجموعات والفئات المكونة للسلع حسب التصنيف الصناعي القياسي </w:t>
            </w:r>
            <w:r w:rsidR="004240B6" w:rsidRPr="0000332E">
              <w:rPr>
                <w:rFonts w:ascii="Dubai" w:hAnsi="Dubai" w:cs="Dubai"/>
                <w:sz w:val="24"/>
                <w:szCs w:val="24"/>
                <w:rtl/>
              </w:rPr>
              <w:t>الدولي.</w:t>
            </w:r>
            <w:r w:rsidRPr="0000332E">
              <w:rPr>
                <w:rFonts w:ascii="Dubai" w:hAnsi="Dubai" w:cs="Dubai"/>
                <w:sz w:val="24"/>
                <w:szCs w:val="24"/>
                <w:rtl/>
              </w:rPr>
              <w:t xml:space="preserve">  وهذه الاوزان تستخدم في العمليات الحسابية التي تعتمد على معادلة لاسبير</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أوزان الترجيح:</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هي أسعار الجملة لسلعة ما في فترة زمنية ما والتي يتم مقارنة الأسعار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أسعار الأساس:</w:t>
            </w:r>
          </w:p>
        </w:tc>
      </w:tr>
      <w:tr w:rsidR="00973C98" w:rsidRPr="0000332E" w:rsidTr="00814D24">
        <w:trPr>
          <w:trHeight w:val="828"/>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مجموعة السلع الداخلة في نظام اسعار المنتج، مبوبة حسب التصنيف الصناعي القياسي </w:t>
            </w:r>
            <w:r w:rsidR="004240B6" w:rsidRPr="0000332E">
              <w:rPr>
                <w:rFonts w:ascii="Dubai" w:hAnsi="Dubai" w:cs="Dubai"/>
                <w:sz w:val="24"/>
                <w:szCs w:val="24"/>
                <w:rtl/>
              </w:rPr>
              <w:t>الدولي (</w:t>
            </w:r>
            <w:r w:rsidRPr="0000332E">
              <w:rPr>
                <w:rFonts w:ascii="Dubai" w:hAnsi="Dubai" w:cs="Dubai"/>
                <w:sz w:val="24"/>
                <w:szCs w:val="24"/>
              </w:rPr>
              <w:t>ISIC4</w:t>
            </w:r>
            <w:r w:rsidRPr="0000332E">
              <w:rPr>
                <w:rFonts w:ascii="Dubai" w:hAnsi="Dubai" w:cs="Dubai"/>
                <w:sz w:val="24"/>
                <w:szCs w:val="24"/>
                <w:rtl/>
              </w:rPr>
              <w:t>)</w:t>
            </w:r>
          </w:p>
        </w:tc>
        <w:tc>
          <w:tcPr>
            <w:tcW w:w="2356" w:type="dxa"/>
          </w:tcPr>
          <w:p w:rsidR="00973C98" w:rsidRPr="0000332E" w:rsidRDefault="004240B6"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إطار</w:t>
            </w:r>
            <w:r w:rsidR="00973C98" w:rsidRPr="0000332E">
              <w:rPr>
                <w:rFonts w:ascii="Dubai" w:hAnsi="Dubai" w:cs="Dubai"/>
                <w:b/>
                <w:bCs/>
                <w:sz w:val="24"/>
                <w:szCs w:val="24"/>
                <w:rtl/>
              </w:rPr>
              <w:t xml:space="preserve"> السلع:</w:t>
            </w:r>
          </w:p>
        </w:tc>
      </w:tr>
      <w:tr w:rsidR="00973C98" w:rsidRPr="0000332E" w:rsidTr="00814D24">
        <w:trPr>
          <w:trHeight w:val="2655"/>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التصنيف المرجعي الدولي </w:t>
            </w:r>
            <w:r w:rsidR="004240B6" w:rsidRPr="0000332E">
              <w:rPr>
                <w:rFonts w:ascii="Dubai" w:hAnsi="Dubai" w:cs="Dubai"/>
                <w:sz w:val="24"/>
                <w:szCs w:val="24"/>
                <w:rtl/>
              </w:rPr>
              <w:t>للأنشطة</w:t>
            </w:r>
            <w:r w:rsidRPr="0000332E">
              <w:rPr>
                <w:rFonts w:ascii="Duba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4240B6" w:rsidRPr="0000332E">
              <w:rPr>
                <w:rFonts w:ascii="Dubai" w:hAnsi="Dubai" w:cs="Dubai"/>
                <w:sz w:val="24"/>
                <w:szCs w:val="24"/>
                <w:rtl/>
              </w:rPr>
              <w:t>لأغراض</w:t>
            </w:r>
            <w:r w:rsidRPr="0000332E">
              <w:rPr>
                <w:rFonts w:ascii="Dubai" w:hAnsi="Dubai" w:cs="Dubai"/>
                <w:sz w:val="24"/>
                <w:szCs w:val="24"/>
                <w:rtl/>
              </w:rPr>
              <w:t xml:space="preserve"> التحليل الاقتصادي، ويتألف </w:t>
            </w:r>
            <w:r w:rsidR="004240B6" w:rsidRPr="0000332E">
              <w:rPr>
                <w:rFonts w:ascii="Dubai" w:hAnsi="Dubai" w:cs="Dubai"/>
                <w:sz w:val="24"/>
                <w:szCs w:val="24"/>
                <w:rtl/>
              </w:rPr>
              <w:t>التصنيف من</w:t>
            </w:r>
            <w:r w:rsidRPr="0000332E">
              <w:rPr>
                <w:rFonts w:ascii="Dubai" w:hAnsi="Dubai" w:cs="Dubai"/>
                <w:sz w:val="24"/>
                <w:szCs w:val="24"/>
                <w:rtl/>
              </w:rPr>
              <w:t xml:space="preserve"> هيكل متماسك ومتسق </w:t>
            </w:r>
            <w:r w:rsidR="004240B6" w:rsidRPr="0000332E">
              <w:rPr>
                <w:rFonts w:ascii="Dubai" w:hAnsi="Dubai" w:cs="Dubai"/>
                <w:sz w:val="24"/>
                <w:szCs w:val="24"/>
                <w:rtl/>
              </w:rPr>
              <w:t>للأنشطة</w:t>
            </w:r>
            <w:r w:rsidRPr="0000332E">
              <w:rPr>
                <w:rFonts w:ascii="Dubai" w:hAnsi="Dubai" w:cs="Dubai"/>
                <w:sz w:val="24"/>
                <w:szCs w:val="24"/>
                <w:rtl/>
              </w:rPr>
              <w:t xml:space="preserve"> الاقتصادية على اساس مجموعة من المفاهيم والتعاريف </w:t>
            </w:r>
            <w:r w:rsidR="004240B6" w:rsidRPr="0000332E">
              <w:rPr>
                <w:rFonts w:ascii="Dubai" w:hAnsi="Dubai" w:cs="Dubai"/>
                <w:sz w:val="24"/>
                <w:szCs w:val="24"/>
                <w:rtl/>
              </w:rPr>
              <w:t>والمبادئ وقواعد</w:t>
            </w:r>
            <w:r w:rsidRPr="0000332E">
              <w:rPr>
                <w:rFonts w:ascii="Dubai" w:hAnsi="Dubai" w:cs="Dubai"/>
                <w:sz w:val="24"/>
                <w:szCs w:val="24"/>
                <w:rtl/>
              </w:rPr>
              <w:t xml:space="preserve"> التصنيف المتفق عليها دولياً.</w:t>
            </w:r>
          </w:p>
          <w:p w:rsidR="00973C98" w:rsidRPr="0000332E" w:rsidRDefault="00973C98" w:rsidP="00BE5FD0">
            <w:pPr>
              <w:bidi/>
              <w:spacing w:after="0" w:line="240" w:lineRule="auto"/>
              <w:jc w:val="lowKashida"/>
              <w:rPr>
                <w:rFonts w:ascii="Dubai" w:hAnsi="Dubai" w:cs="Dubai"/>
                <w:sz w:val="24"/>
                <w:szCs w:val="24"/>
                <w:rtl/>
              </w:rPr>
            </w:pPr>
          </w:p>
          <w:p w:rsidR="00973C98" w:rsidRPr="0000332E" w:rsidRDefault="00973C98" w:rsidP="00BE5FD0">
            <w:pPr>
              <w:bidi/>
              <w:spacing w:after="0" w:line="240" w:lineRule="auto"/>
              <w:jc w:val="lowKashida"/>
              <w:rPr>
                <w:rFonts w:ascii="Dubai" w:hAnsi="Dubai" w:cs="Dubai"/>
                <w:sz w:val="24"/>
                <w:szCs w:val="24"/>
                <w:rtl/>
              </w:rPr>
            </w:pPr>
          </w:p>
        </w:tc>
        <w:tc>
          <w:tcPr>
            <w:tcW w:w="2356" w:type="dxa"/>
          </w:tcPr>
          <w:p w:rsidR="00973C98" w:rsidRPr="0000332E" w:rsidRDefault="00973C98" w:rsidP="00BE5FD0">
            <w:pPr>
              <w:bidi/>
              <w:spacing w:after="0" w:line="240" w:lineRule="auto"/>
              <w:jc w:val="lowKashida"/>
              <w:rPr>
                <w:rFonts w:ascii="Dubai" w:hAnsi="Dubai" w:cs="Dubai"/>
                <w:b/>
                <w:bCs/>
                <w:sz w:val="24"/>
                <w:szCs w:val="24"/>
                <w:rtl/>
                <w:lang w:bidi="ar-AE"/>
              </w:rPr>
            </w:pPr>
            <w:r w:rsidRPr="0000332E">
              <w:rPr>
                <w:rFonts w:ascii="Dubai" w:hAnsi="Dubai" w:cs="Dubai"/>
                <w:b/>
                <w:bCs/>
                <w:sz w:val="24"/>
                <w:szCs w:val="24"/>
                <w:rtl/>
              </w:rPr>
              <w:t xml:space="preserve">التصنيف الصناعي القياسي الدولي الموحد لكافة الانشطة الاقتصادية </w:t>
            </w:r>
            <w:r w:rsidR="004240B6" w:rsidRPr="0000332E">
              <w:rPr>
                <w:rFonts w:ascii="Dubai" w:hAnsi="Dubai" w:cs="Dubai"/>
                <w:b/>
                <w:bCs/>
                <w:sz w:val="24"/>
                <w:szCs w:val="24"/>
                <w:rtl/>
              </w:rPr>
              <w:t>(</w:t>
            </w:r>
            <w:r w:rsidR="004240B6" w:rsidRPr="0000332E">
              <w:rPr>
                <w:rFonts w:ascii="Dubai" w:hAnsi="Dubai" w:cs="Dubai"/>
                <w:b/>
                <w:bCs/>
                <w:sz w:val="24"/>
                <w:szCs w:val="24"/>
              </w:rPr>
              <w:t>ISIC</w:t>
            </w:r>
            <w:r w:rsidRPr="0000332E">
              <w:rPr>
                <w:rFonts w:ascii="Dubai" w:hAnsi="Dubai" w:cs="Dubai"/>
                <w:b/>
                <w:bCs/>
                <w:sz w:val="24"/>
                <w:szCs w:val="24"/>
                <w:rtl/>
              </w:rPr>
              <w:t>)</w:t>
            </w:r>
          </w:p>
        </w:tc>
      </w:tr>
    </w:tbl>
    <w:p w:rsidR="001104CE" w:rsidRPr="0000332E" w:rsidRDefault="001104CE" w:rsidP="002066E2">
      <w:pPr>
        <w:pStyle w:val="BodyText2"/>
        <w:tabs>
          <w:tab w:val="left" w:pos="1589"/>
        </w:tabs>
        <w:spacing w:after="0" w:line="276" w:lineRule="auto"/>
        <w:jc w:val="right"/>
        <w:rPr>
          <w:rFonts w:ascii="Dubai" w:hAnsi="Dubai" w:cs="Dubai"/>
          <w:b/>
          <w:bCs/>
          <w:color w:val="FF0000"/>
          <w:sz w:val="28"/>
          <w:szCs w:val="28"/>
          <w:lang w:bidi="ar-AE"/>
        </w:rPr>
      </w:pPr>
      <w:bookmarkStart w:id="1" w:name="_MailEndCompose"/>
      <w:r w:rsidRPr="0000332E">
        <w:rPr>
          <w:rFonts w:ascii="Dubai" w:hAnsi="Dubai" w:cs="Dubai"/>
          <w:b/>
          <w:bCs/>
          <w:color w:val="FF0000"/>
          <w:sz w:val="28"/>
          <w:szCs w:val="28"/>
          <w:rtl/>
          <w:lang w:bidi="ar-AE"/>
        </w:rPr>
        <w:t>عاشرا: الخطط التحسينية</w:t>
      </w:r>
      <w:bookmarkEnd w:id="1"/>
    </w:p>
    <w:p w:rsidR="001104CE" w:rsidRPr="0000332E" w:rsidRDefault="001104CE" w:rsidP="002066E2">
      <w:pPr>
        <w:bidi/>
        <w:spacing w:after="0" w:line="240" w:lineRule="auto"/>
        <w:jc w:val="lowKashida"/>
        <w:rPr>
          <w:rFonts w:ascii="Dubai" w:hAnsi="Dubai" w:cs="Dubai"/>
          <w:sz w:val="24"/>
          <w:szCs w:val="24"/>
        </w:rPr>
      </w:pPr>
      <w:r w:rsidRPr="0000332E">
        <w:rPr>
          <w:rFonts w:ascii="Dubai" w:hAnsi="Dubai" w:cs="Dubai"/>
          <w:sz w:val="24"/>
          <w:szCs w:val="24"/>
          <w:rtl/>
        </w:rPr>
        <w:t>-           تحديث قائمة السلع والخدمات في سله المنتج</w:t>
      </w:r>
    </w:p>
    <w:p w:rsidR="001104CE" w:rsidRPr="0000332E" w:rsidRDefault="001104CE" w:rsidP="002066E2">
      <w:pPr>
        <w:bidi/>
        <w:spacing w:after="0" w:line="240" w:lineRule="auto"/>
        <w:jc w:val="lowKashida"/>
        <w:rPr>
          <w:rFonts w:ascii="Dubai" w:hAnsi="Dubai" w:cs="Dubai"/>
          <w:sz w:val="24"/>
          <w:szCs w:val="24"/>
          <w:rtl/>
        </w:rPr>
      </w:pPr>
      <w:r w:rsidRPr="0000332E">
        <w:rPr>
          <w:rFonts w:ascii="Dubai" w:hAnsi="Dubai" w:cs="Dubai"/>
          <w:sz w:val="24"/>
          <w:szCs w:val="24"/>
          <w:rtl/>
        </w:rPr>
        <w:t>-           متابعة تحديث المنهجيات والتصنيفات المعتمدة دوليا</w:t>
      </w:r>
    </w:p>
    <w:p w:rsidR="001104CE" w:rsidRPr="0000332E" w:rsidRDefault="001104CE" w:rsidP="001104CE">
      <w:pPr>
        <w:tabs>
          <w:tab w:val="left" w:pos="5137"/>
        </w:tabs>
        <w:spacing w:line="240" w:lineRule="auto"/>
        <w:jc w:val="right"/>
        <w:rPr>
          <w:rFonts w:ascii="Dubai" w:hAnsi="Dubai" w:cs="Dubai"/>
        </w:rPr>
      </w:pPr>
    </w:p>
    <w:sectPr w:rsidR="001104CE" w:rsidRPr="0000332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07" w:rsidRDefault="00E44C07" w:rsidP="0093782D">
      <w:pPr>
        <w:spacing w:after="0" w:line="240" w:lineRule="auto"/>
      </w:pPr>
      <w:r>
        <w:separator/>
      </w:r>
    </w:p>
  </w:endnote>
  <w:endnote w:type="continuationSeparator" w:id="0">
    <w:p w:rsidR="00E44C07" w:rsidRDefault="00E44C0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E" w:rsidRDefault="00AB324E" w:rsidP="00AB324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A446B3F" wp14:editId="7DD30229">
              <wp:simplePos x="0" y="0"/>
              <wp:positionH relativeFrom="page">
                <wp:posOffset>4981575</wp:posOffset>
              </wp:positionH>
              <wp:positionV relativeFrom="paragraph">
                <wp:posOffset>84455</wp:posOffset>
              </wp:positionV>
              <wp:extent cx="1981200" cy="232012"/>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4E" w:rsidRPr="00C0781E" w:rsidRDefault="005C1184" w:rsidP="005C1184">
                          <w:pPr>
                            <w:pStyle w:val="BalloonText"/>
                            <w:bidi/>
                            <w:ind w:left="-709" w:firstLine="425"/>
                            <w:jc w:val="center"/>
                            <w:rPr>
                              <w:rFonts w:ascii="Dubai" w:hAnsi="Dubai" w:cs="Dubai"/>
                              <w:color w:val="000000"/>
                              <w:sz w:val="16"/>
                              <w:szCs w:val="16"/>
                            </w:rPr>
                          </w:pPr>
                          <w:r w:rsidRPr="005C1184">
                            <w:t>SD.CP.TP01 AR v2.0 2012-01</w:t>
                          </w:r>
                          <w:r w:rsidR="00AB324E" w:rsidRPr="00C0781E">
                            <w:rPr>
                              <w:rFonts w:ascii="Dubai" w:hAnsi="Dubai" w:cs="Dubai"/>
                              <w:color w:val="000000"/>
                              <w:sz w:val="16"/>
                              <w:szCs w:val="16"/>
                            </w:rPr>
                            <w:t>: Ref. No</w:t>
                          </w:r>
                        </w:p>
                        <w:p w:rsidR="00AB324E" w:rsidRPr="00C0781E" w:rsidRDefault="00AB324E" w:rsidP="00AB324E">
                          <w:pPr>
                            <w:rPr>
                              <w:rFonts w:ascii="Dubai" w:hAnsi="Dubai" w:cs="Dubai"/>
                              <w:color w:val="000000"/>
                              <w:sz w:val="16"/>
                              <w:szCs w:val="16"/>
                            </w:rPr>
                          </w:pP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6B3F" id="_x0000_t202" coordsize="21600,21600" o:spt="202" path="m,l,21600r21600,l21600,xe">
              <v:stroke joinstyle="miter"/>
              <v:path gradientshapeok="t" o:connecttype="rect"/>
            </v:shapetype>
            <v:shape id="Text Box 7" o:spid="_x0000_s1027" type="#_x0000_t202" style="position:absolute;margin-left:392.25pt;margin-top:6.65pt;width:156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" fillcolor="white [3201]" stroked="f" strokeweight=".5pt">
              <v:textbox>
                <w:txbxContent>
                  <w:p w:rsidR="00AB324E" w:rsidRPr="00C0781E" w:rsidRDefault="005C1184" w:rsidP="005C1184">
                    <w:pPr>
                      <w:pStyle w:val="BalloonText"/>
                      <w:bidi/>
                      <w:ind w:left="-709" w:firstLine="425"/>
                      <w:jc w:val="center"/>
                      <w:rPr>
                        <w:rFonts w:ascii="Dubai" w:hAnsi="Dubai" w:cs="Dubai"/>
                        <w:color w:val="000000"/>
                        <w:sz w:val="16"/>
                        <w:szCs w:val="16"/>
                      </w:rPr>
                    </w:pPr>
                    <w:r w:rsidRPr="005C1184">
                      <w:t>SD.CP.TP01 AR v2.0 2012-01</w:t>
                    </w:r>
                    <w:r w:rsidR="00AB324E" w:rsidRPr="00C0781E">
                      <w:rPr>
                        <w:rFonts w:ascii="Dubai" w:hAnsi="Dubai" w:cs="Dubai"/>
                        <w:color w:val="000000"/>
                        <w:sz w:val="16"/>
                        <w:szCs w:val="16"/>
                      </w:rPr>
                      <w:t>: Ref. No</w:t>
                    </w:r>
                  </w:p>
                  <w:p w:rsidR="00AB324E" w:rsidRPr="00C0781E" w:rsidRDefault="00AB324E" w:rsidP="00AB324E">
                    <w:pPr>
                      <w:rPr>
                        <w:rFonts w:ascii="Dubai" w:hAnsi="Dubai" w:cs="Dubai"/>
                        <w:color w:val="000000"/>
                        <w:sz w:val="16"/>
                        <w:szCs w:val="16"/>
                      </w:rPr>
                    </w:pPr>
                  </w:p>
                  <w:p w:rsidR="00AB324E" w:rsidRDefault="00AB324E" w:rsidP="00AB324E"/>
                </w:txbxContent>
              </v:textbox>
              <w10:wrap anchorx="page"/>
            </v:shape>
          </w:pict>
        </mc:Fallback>
      </mc:AlternateContent>
    </w:r>
    <w:r>
      <w:rPr>
        <w:noProof/>
      </w:rPr>
      <w:drawing>
        <wp:anchor distT="0" distB="0" distL="114300" distR="114300" simplePos="0" relativeHeight="251665408" behindDoc="1" locked="0" layoutInCell="1" allowOverlap="1" wp14:anchorId="2306DA87" wp14:editId="58FA3BC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B324E" w:rsidRPr="00082D55" w:rsidRDefault="00AB324E" w:rsidP="00AB324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C1184">
      <w:rPr>
        <w:noProof/>
        <w:color w:val="FFFFFF" w:themeColor="background1"/>
      </w:rPr>
      <w:t>1</w:t>
    </w:r>
    <w:r w:rsidRPr="00082D55">
      <w:rPr>
        <w:noProof/>
        <w:color w:val="FFFFFF" w:themeColor="background1"/>
      </w:rPr>
      <w:fldChar w:fldCharType="end"/>
    </w:r>
  </w:p>
  <w:p w:rsidR="00AB324E" w:rsidRDefault="00AB324E" w:rsidP="00AB324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2D4B0EB" wp14:editId="0493D681">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B0EB"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v:textbox>
              <w10:wrap anchorx="page"/>
            </v:shape>
          </w:pict>
        </mc:Fallback>
      </mc:AlternateContent>
    </w:r>
  </w:p>
  <w:p w:rsidR="00AB324E" w:rsidRDefault="00AB324E" w:rsidP="00AB324E">
    <w:pPr>
      <w:pStyle w:val="Footer"/>
      <w:rPr>
        <w:noProof/>
      </w:rPr>
    </w:pPr>
  </w:p>
  <w:p w:rsidR="00082D55" w:rsidRDefault="00082D55">
    <w:pPr>
      <w:pStyle w:val="Footer"/>
      <w:rPr>
        <w:noProof/>
      </w:rPr>
    </w:pPr>
  </w:p>
  <w:p w:rsidR="00235234" w:rsidRDefault="00082D55" w:rsidP="00AB324E">
    <w:pPr>
      <w:pStyle w:val="Footer"/>
      <w:ind w:hanging="270"/>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C1184">
      <w:rPr>
        <w:noProof/>
        <w:color w:val="FFFFFF" w:themeColor="background1"/>
      </w:rPr>
      <w:t>1</w:t>
    </w:r>
    <w:r w:rsidRPr="00082D55">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07" w:rsidRDefault="00E44C07" w:rsidP="0093782D">
      <w:pPr>
        <w:spacing w:after="0" w:line="240" w:lineRule="auto"/>
      </w:pPr>
      <w:r>
        <w:separator/>
      </w:r>
    </w:p>
  </w:footnote>
  <w:footnote w:type="continuationSeparator" w:id="0">
    <w:p w:rsidR="00E44C07" w:rsidRDefault="00E44C0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E2CA1"/>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E7C1F"/>
    <w:multiLevelType w:val="hybridMultilevel"/>
    <w:tmpl w:val="E9E23BF4"/>
    <w:lvl w:ilvl="0" w:tplc="52444AD2">
      <w:start w:val="1"/>
      <w:numFmt w:val="decimal"/>
      <w:lvlText w:val="%1."/>
      <w:lvlJc w:val="left"/>
      <w:pPr>
        <w:ind w:left="810" w:hanging="360"/>
      </w:pPr>
      <w:rPr>
        <w:rFonts w:ascii="Dubai" w:hAnsi="Dubai" w:cs="Dubai" w:hint="default"/>
        <w:b w:val="0"/>
        <w:bCs w:val="0"/>
        <w:color w:val="FF000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7121"/>
    <w:multiLevelType w:val="hybridMultilevel"/>
    <w:tmpl w:val="8AA8F594"/>
    <w:lvl w:ilvl="0" w:tplc="04090001">
      <w:start w:val="1"/>
      <w:numFmt w:val="bullet"/>
      <w:lvlText w:val=""/>
      <w:lvlJc w:val="left"/>
      <w:pPr>
        <w:ind w:left="720" w:hanging="360"/>
      </w:pPr>
      <w:rPr>
        <w:rFonts w:ascii="Symbol" w:hAnsi="Symbol" w:hint="default"/>
      </w:rPr>
    </w:lvl>
    <w:lvl w:ilvl="1" w:tplc="8EC2354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6"/>
  </w:num>
  <w:num w:numId="4">
    <w:abstractNumId w:val="2"/>
  </w:num>
  <w:num w:numId="5">
    <w:abstractNumId w:val="1"/>
  </w:num>
  <w:num w:numId="6">
    <w:abstractNumId w:val="16"/>
  </w:num>
  <w:num w:numId="7">
    <w:abstractNumId w:val="0"/>
  </w:num>
  <w:num w:numId="8">
    <w:abstractNumId w:val="23"/>
  </w:num>
  <w:num w:numId="9">
    <w:abstractNumId w:val="20"/>
  </w:num>
  <w:num w:numId="10">
    <w:abstractNumId w:val="10"/>
  </w:num>
  <w:num w:numId="11">
    <w:abstractNumId w:val="12"/>
  </w:num>
  <w:num w:numId="12">
    <w:abstractNumId w:val="22"/>
  </w:num>
  <w:num w:numId="13">
    <w:abstractNumId w:val="14"/>
  </w:num>
  <w:num w:numId="14">
    <w:abstractNumId w:val="19"/>
  </w:num>
  <w:num w:numId="15">
    <w:abstractNumId w:val="24"/>
  </w:num>
  <w:num w:numId="16">
    <w:abstractNumId w:val="3"/>
  </w:num>
  <w:num w:numId="17">
    <w:abstractNumId w:val="26"/>
  </w:num>
  <w:num w:numId="18">
    <w:abstractNumId w:val="7"/>
  </w:num>
  <w:num w:numId="19">
    <w:abstractNumId w:val="25"/>
  </w:num>
  <w:num w:numId="20">
    <w:abstractNumId w:val="15"/>
  </w:num>
  <w:num w:numId="21">
    <w:abstractNumId w:val="4"/>
  </w:num>
  <w:num w:numId="22">
    <w:abstractNumId w:val="21"/>
  </w:num>
  <w:num w:numId="23">
    <w:abstractNumId w:val="8"/>
  </w:num>
  <w:num w:numId="24">
    <w:abstractNumId w:val="17"/>
  </w:num>
  <w:num w:numId="25">
    <w:abstractNumId w:val="9"/>
  </w:num>
  <w:num w:numId="26">
    <w:abstractNumId w:val="1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32E"/>
    <w:rsid w:val="00082D55"/>
    <w:rsid w:val="000E7D0A"/>
    <w:rsid w:val="001104CE"/>
    <w:rsid w:val="00132240"/>
    <w:rsid w:val="001450C8"/>
    <w:rsid w:val="00145F9C"/>
    <w:rsid w:val="00146FBA"/>
    <w:rsid w:val="00155BE7"/>
    <w:rsid w:val="00166C4E"/>
    <w:rsid w:val="001C5CD6"/>
    <w:rsid w:val="001E047E"/>
    <w:rsid w:val="001F386D"/>
    <w:rsid w:val="002066E2"/>
    <w:rsid w:val="00235234"/>
    <w:rsid w:val="002935FE"/>
    <w:rsid w:val="00297514"/>
    <w:rsid w:val="002C2D87"/>
    <w:rsid w:val="002C74D6"/>
    <w:rsid w:val="002D1652"/>
    <w:rsid w:val="00333D5E"/>
    <w:rsid w:val="003362E8"/>
    <w:rsid w:val="00350218"/>
    <w:rsid w:val="003719C5"/>
    <w:rsid w:val="003A467D"/>
    <w:rsid w:val="003B2976"/>
    <w:rsid w:val="003C4DD9"/>
    <w:rsid w:val="004001E2"/>
    <w:rsid w:val="00415E4A"/>
    <w:rsid w:val="004240B6"/>
    <w:rsid w:val="004705C5"/>
    <w:rsid w:val="004A06E5"/>
    <w:rsid w:val="004D3E42"/>
    <w:rsid w:val="004E1BB9"/>
    <w:rsid w:val="004F253F"/>
    <w:rsid w:val="00520C3A"/>
    <w:rsid w:val="005513D5"/>
    <w:rsid w:val="00557237"/>
    <w:rsid w:val="005925BC"/>
    <w:rsid w:val="005C1184"/>
    <w:rsid w:val="005E7236"/>
    <w:rsid w:val="00657BB8"/>
    <w:rsid w:val="00677731"/>
    <w:rsid w:val="00687FC9"/>
    <w:rsid w:val="006A38BD"/>
    <w:rsid w:val="006D7B5D"/>
    <w:rsid w:val="006F4693"/>
    <w:rsid w:val="007249D2"/>
    <w:rsid w:val="0072663E"/>
    <w:rsid w:val="0074099B"/>
    <w:rsid w:val="00740B29"/>
    <w:rsid w:val="007735AF"/>
    <w:rsid w:val="00796B9E"/>
    <w:rsid w:val="007B6249"/>
    <w:rsid w:val="007C4D0C"/>
    <w:rsid w:val="007D7E18"/>
    <w:rsid w:val="007F089D"/>
    <w:rsid w:val="00804FAF"/>
    <w:rsid w:val="00810A10"/>
    <w:rsid w:val="00814D24"/>
    <w:rsid w:val="00830503"/>
    <w:rsid w:val="00837B68"/>
    <w:rsid w:val="00847C7F"/>
    <w:rsid w:val="008F5E4A"/>
    <w:rsid w:val="00902111"/>
    <w:rsid w:val="00920807"/>
    <w:rsid w:val="00933163"/>
    <w:rsid w:val="0093782D"/>
    <w:rsid w:val="00947858"/>
    <w:rsid w:val="0095221C"/>
    <w:rsid w:val="00973C98"/>
    <w:rsid w:val="009A7945"/>
    <w:rsid w:val="009C0BDD"/>
    <w:rsid w:val="009C12D6"/>
    <w:rsid w:val="00A003DE"/>
    <w:rsid w:val="00A03E31"/>
    <w:rsid w:val="00A04428"/>
    <w:rsid w:val="00A10B8B"/>
    <w:rsid w:val="00A408CA"/>
    <w:rsid w:val="00A41248"/>
    <w:rsid w:val="00AA4AAE"/>
    <w:rsid w:val="00AB0357"/>
    <w:rsid w:val="00AB0603"/>
    <w:rsid w:val="00AB324E"/>
    <w:rsid w:val="00AE1BEB"/>
    <w:rsid w:val="00AF13D2"/>
    <w:rsid w:val="00B4035F"/>
    <w:rsid w:val="00B40626"/>
    <w:rsid w:val="00BA488B"/>
    <w:rsid w:val="00BE5FD0"/>
    <w:rsid w:val="00C256B3"/>
    <w:rsid w:val="00C404CF"/>
    <w:rsid w:val="00C971F9"/>
    <w:rsid w:val="00CC6E54"/>
    <w:rsid w:val="00CE5CB4"/>
    <w:rsid w:val="00D01857"/>
    <w:rsid w:val="00D1306B"/>
    <w:rsid w:val="00D56A5D"/>
    <w:rsid w:val="00D72B23"/>
    <w:rsid w:val="00D8235C"/>
    <w:rsid w:val="00DB4AD3"/>
    <w:rsid w:val="00DB53FF"/>
    <w:rsid w:val="00E15ACE"/>
    <w:rsid w:val="00E44C07"/>
    <w:rsid w:val="00E75AF8"/>
    <w:rsid w:val="00EC678B"/>
    <w:rsid w:val="00F26E1D"/>
    <w:rsid w:val="00F346F6"/>
    <w:rsid w:val="00F37462"/>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F045A1-8608-418D-8B05-E6668D7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6798">
      <w:bodyDiv w:val="1"/>
      <w:marLeft w:val="0"/>
      <w:marRight w:val="0"/>
      <w:marTop w:val="0"/>
      <w:marBottom w:val="0"/>
      <w:divBdr>
        <w:top w:val="none" w:sz="0" w:space="0" w:color="auto"/>
        <w:left w:val="none" w:sz="0" w:space="0" w:color="auto"/>
        <w:bottom w:val="none" w:sz="0" w:space="0" w:color="auto"/>
        <w:right w:val="none" w:sz="0" w:space="0" w:color="auto"/>
      </w:divBdr>
    </w:div>
    <w:div w:id="18504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2013-04-03T20:00:00+00:00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5D92-06AD-43B4-B5CA-0EE41DF8F76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CB274AC0-F6E8-42F3-B10F-39E27BDE1E4B}">
  <ds:schemaRefs>
    <ds:schemaRef ds:uri="http://schemas.microsoft.com/sharepoint/v3/contenttype/forms"/>
  </ds:schemaRefs>
</ds:datastoreItem>
</file>

<file path=customXml/itemProps3.xml><?xml version="1.0" encoding="utf-8"?>
<ds:datastoreItem xmlns:ds="http://schemas.openxmlformats.org/officeDocument/2006/customXml" ds:itemID="{7FB463B9-BD70-4C7F-8B1F-EBFF7973BAF3}"/>
</file>

<file path=customXml/itemProps4.xml><?xml version="1.0" encoding="utf-8"?>
<ds:datastoreItem xmlns:ds="http://schemas.openxmlformats.org/officeDocument/2006/customXml" ds:itemID="{A270C480-39BB-4328-876A-814392B1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منهجية الرقم القياسي لأسعار المنتج</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لأسعار المنتج</dc:title>
  <dc:subject/>
  <dc:creator>Minas Abdulrahman Bin Dakhan</dc:creator>
  <cp:keywords/>
  <dc:description/>
  <cp:lastModifiedBy>Farah Noman Aljaghoub</cp:lastModifiedBy>
  <cp:revision>5</cp:revision>
  <cp:lastPrinted>2018-12-26T09:30:00Z</cp:lastPrinted>
  <dcterms:created xsi:type="dcterms:W3CDTF">2019-10-16T06:57:00Z</dcterms:created>
  <dcterms:modified xsi:type="dcterms:W3CDTF">2019-10-20T05:05:00Z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